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E6090" w:rsidR="00CE6090" w:rsidP="00CE6090" w:rsidRDefault="00CE6090" w14:paraId="5D55B628" w14:textId="77777777"/>
    <w:p w:rsidR="00CE6090" w:rsidP="00CE6090" w:rsidRDefault="00CE6090" w14:paraId="3C3A1637" w14:textId="77777777"/>
    <w:p w:rsidR="00833C0D" w:rsidP="00EA4BD5" w:rsidRDefault="00603CBE" w14:paraId="5EF2979B" w14:textId="2AA8F44D">
      <w:r>
        <w:br/>
      </w:r>
    </w:p>
    <w:p w:rsidR="00EA4BD5" w:rsidP="00EA4BD5" w:rsidRDefault="00EA4BD5" w14:paraId="05C98B46" w14:textId="77777777"/>
    <w:p w:rsidR="00C9514F" w:rsidP="00585B84" w:rsidRDefault="00C9514F" w14:paraId="766D2F2B" w14:textId="77777777">
      <w:pPr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</w:pPr>
    </w:p>
    <w:p w:rsidRPr="00EA54A4" w:rsidR="00EA54A4" w:rsidP="003D72B8" w:rsidRDefault="440FAFE2" w14:paraId="1B45EBD1" w14:textId="738144C2">
      <w:pPr>
        <w:jc w:val="center"/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</w:pPr>
      <w:r w:rsidRPr="00EA54A4" w:rsidR="440FAFE2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>Home Medicine</w:t>
      </w:r>
      <w:r w:rsidRPr="00EA54A4" w:rsidR="2C1771D7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>s</w:t>
      </w:r>
      <w:r w:rsidRPr="00EA54A4" w:rsidR="440FAFE2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 xml:space="preserve"> Review c</w:t>
      </w:r>
      <w:r w:rsidRPr="00EA54A4" w:rsidR="7824D059">
        <w:rPr>
          <w:rStyle w:val="normaltextrun"/>
          <w:rFonts w:cs="Arial"/>
          <w:color w:val="1B75BB"/>
          <w:sz w:val="52"/>
          <w:szCs w:val="52"/>
          <w:bdr w:val="none" w:color="auto" w:sz="0" w:space="0" w:frame="1"/>
        </w:rPr>
        <w:t>hecklist</w:t>
      </w:r>
    </w:p>
    <w:p w:rsidR="00D935F3" w:rsidP="3C80FCBB" w:rsidRDefault="33F3FBE0" w14:paraId="23036B5F" w14:textId="222C2300">
      <w:pPr>
        <w:jc w:val="both"/>
      </w:pPr>
      <w:r w:rsidR="33F3FBE0">
        <w:rPr/>
        <w:t>A Home Medicine</w:t>
      </w:r>
      <w:r w:rsidR="535EDA6D">
        <w:rPr/>
        <w:t>s</w:t>
      </w:r>
      <w:r w:rsidR="33F3FBE0">
        <w:rPr/>
        <w:t xml:space="preserve"> Review (HMR) also known as a Domiciliary Medication Management Review (DMMR), is a comprehensive review designed to optimise patient health outcomes through a collaborative approach involving the patient, their GP, a credentialed (accredited) pharmacist and their regular community pharmacy</w:t>
      </w:r>
      <w:r w:rsidR="33F3FBE0">
        <w:rPr/>
        <w:t xml:space="preserve">.  </w:t>
      </w:r>
    </w:p>
    <w:p w:rsidR="00D935F3" w:rsidP="3C80FCBB" w:rsidRDefault="33F3FBE0" w14:paraId="6D3E8C53" w14:textId="54ADAFAF">
      <w:pPr>
        <w:jc w:val="both"/>
      </w:pPr>
      <w:r>
        <w:t xml:space="preserve">The objectives of a HMR are to ensure the safe, effective, and appropriate use of medicines, prevent medication-related problems, and improve the patient’s quality of life through a coordinated team effort. </w:t>
      </w:r>
    </w:p>
    <w:p w:rsidR="00D935F3" w:rsidP="3C80FCBB" w:rsidRDefault="00D87496" w14:paraId="700236FC" w14:textId="7770F282">
      <w:pPr>
        <w:jc w:val="both"/>
      </w:pPr>
      <w:r w:rsidR="00D87496">
        <w:rPr/>
        <w:t xml:space="preserve">The </w:t>
      </w:r>
      <w:r w:rsidR="4D0BF3EE">
        <w:rPr/>
        <w:t xml:space="preserve">Home Medicines Review </w:t>
      </w:r>
      <w:r w:rsidR="00CD58CF">
        <w:rPr/>
        <w:t>qualit</w:t>
      </w:r>
      <w:r w:rsidR="00F40591">
        <w:rPr/>
        <w:t xml:space="preserve">y improvement (QI) </w:t>
      </w:r>
      <w:r w:rsidR="465F16A3">
        <w:rPr/>
        <w:t>checklist aims to</w:t>
      </w:r>
      <w:r w:rsidR="00D87496">
        <w:rPr/>
        <w:t xml:space="preserve"> support </w:t>
      </w:r>
      <w:r w:rsidR="00D87496">
        <w:rPr/>
        <w:t>general practices</w:t>
      </w:r>
      <w:r w:rsidR="00D87496">
        <w:rPr/>
        <w:t xml:space="preserve"> in the Brisbane North region to help improve health outcomes</w:t>
      </w:r>
      <w:r w:rsidR="144DFEC0">
        <w:rPr/>
        <w:t xml:space="preserve"> </w:t>
      </w:r>
      <w:r w:rsidR="00D87496">
        <w:rPr/>
        <w:t xml:space="preserve">and </w:t>
      </w:r>
      <w:r w:rsidR="00D87496">
        <w:rPr/>
        <w:t>appropriate care</w:t>
      </w:r>
      <w:r w:rsidR="00D87496">
        <w:rPr/>
        <w:t xml:space="preserve">. The </w:t>
      </w:r>
      <w:r w:rsidR="00F40591">
        <w:rPr/>
        <w:t xml:space="preserve">QI </w:t>
      </w:r>
      <w:r w:rsidR="35461671">
        <w:rPr/>
        <w:t>check list</w:t>
      </w:r>
      <w:r w:rsidR="68060559">
        <w:rPr/>
        <w:t xml:space="preserve"> i</w:t>
      </w:r>
      <w:r w:rsidR="00D87496">
        <w:rPr/>
        <w:t xml:space="preserve">ncludes information and resources to support </w:t>
      </w:r>
      <w:r w:rsidR="00D87496">
        <w:rPr/>
        <w:t>general practices</w:t>
      </w:r>
      <w:r w:rsidR="00D87496">
        <w:rPr/>
        <w:t xml:space="preserve"> </w:t>
      </w:r>
      <w:r w:rsidR="561C6F8D">
        <w:rPr/>
        <w:t>and collaborations with Credentialed Pharmacists</w:t>
      </w:r>
      <w:r w:rsidR="24446F95">
        <w:rPr/>
        <w:t>.</w:t>
      </w:r>
      <w:r w:rsidR="561C6F8D">
        <w:rPr/>
        <w:t xml:space="preserve"> </w:t>
      </w:r>
    </w:p>
    <w:p w:rsidRPr="00956885" w:rsidR="00125892" w:rsidP="00903F80" w:rsidRDefault="003071C8" w14:paraId="3D68ED3B" w14:textId="2BEC49E8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  <w:bdr w:val="none" w:color="auto" w:sz="0" w:space="0" w:frame="1"/>
        </w:rPr>
        <w:t>Aim Statement</w:t>
      </w:r>
      <w:r w:rsidRPr="00956885" w:rsidR="489AC527">
        <w:rPr>
          <w:b/>
          <w:bCs/>
          <w:color w:val="0D3A5D" w:themeColor="accent2" w:themeShade="80"/>
          <w:bdr w:val="none" w:color="auto" w:sz="0" w:space="0" w:frame="1"/>
        </w:rPr>
        <w:t xml:space="preserve"> Activity 1</w:t>
      </w:r>
      <w:r w:rsidRPr="00956885">
        <w:rPr>
          <w:b/>
          <w:bCs/>
          <w:color w:val="0D3A5D" w:themeColor="accent2" w:themeShade="80"/>
          <w:bdr w:val="none" w:color="auto" w:sz="0" w:space="0" w:frame="1"/>
        </w:rPr>
        <w:t xml:space="preserve">: </w:t>
      </w:r>
      <w:r w:rsidRPr="00956885" w:rsidR="13408097">
        <w:rPr>
          <w:b/>
          <w:bCs/>
          <w:color w:val="0D3A5D" w:themeColor="accent2" w:themeShade="80"/>
          <w:bdr w:val="none" w:color="auto" w:sz="0" w:space="0" w:frame="1"/>
        </w:rPr>
        <w:t xml:space="preserve"> </w:t>
      </w:r>
    </w:p>
    <w:p w:rsidR="00125892" w:rsidP="6A3DA4F8" w:rsidRDefault="5E97FF77" w14:paraId="6CCB7917" w14:textId="4615ED7B">
      <w:pPr>
        <w:pStyle w:val="NoSpacing"/>
        <w:rPr>
          <w:rFonts w:eastAsia="" w:cs="" w:eastAsiaTheme="minorEastAsia" w:cstheme="minorBidi"/>
        </w:rPr>
      </w:pPr>
      <w:r w:rsidRPr="6A3DA4F8" w:rsidR="5E97FF77">
        <w:rPr>
          <w:rFonts w:eastAsia="" w:cs="" w:eastAsiaTheme="minorEastAsia" w:cstheme="minorBidi"/>
        </w:rPr>
        <w:t>Contact _______</w:t>
      </w:r>
      <w:r w:rsidRPr="6A3DA4F8" w:rsidR="55F312B0">
        <w:rPr>
          <w:rFonts w:eastAsia="" w:cs="" w:eastAsiaTheme="minorEastAsia" w:cstheme="minorBidi"/>
        </w:rPr>
        <w:t>_</w:t>
      </w:r>
      <w:r w:rsidRPr="6A3DA4F8" w:rsidR="55F312B0">
        <w:rPr>
          <w:rFonts w:eastAsia="" w:cs="" w:eastAsiaTheme="minorEastAsia" w:cstheme="minorBidi"/>
          <w:i w:val="1"/>
          <w:iCs w:val="1"/>
        </w:rPr>
        <w:t xml:space="preserve"> (</w:t>
      </w:r>
      <w:r w:rsidRPr="6A3DA4F8" w:rsidR="73C0772E">
        <w:rPr>
          <w:rFonts w:eastAsia="" w:cs="" w:eastAsiaTheme="minorEastAsia" w:cstheme="minorBidi"/>
          <w:i w:val="1"/>
          <w:iCs w:val="1"/>
        </w:rPr>
        <w:t>insert no.</w:t>
      </w:r>
      <w:r w:rsidRPr="6A3DA4F8" w:rsidR="73C0772E">
        <w:rPr>
          <w:rFonts w:eastAsia="" w:cs="" w:eastAsiaTheme="minorEastAsia" w:cstheme="minorBidi"/>
        </w:rPr>
        <w:t xml:space="preserve">) </w:t>
      </w:r>
      <w:r w:rsidRPr="6A3DA4F8" w:rsidR="5E97FF77">
        <w:rPr>
          <w:rFonts w:eastAsia="" w:cs="" w:eastAsiaTheme="minorEastAsia" w:cstheme="minorBidi"/>
        </w:rPr>
        <w:t>eligible patients on the Primary Sense report in _______</w:t>
      </w:r>
      <w:r w:rsidRPr="6A3DA4F8" w:rsidR="0A53C9F3">
        <w:rPr>
          <w:rFonts w:eastAsia="" w:cs="" w:eastAsiaTheme="minorEastAsia" w:cstheme="minorBidi"/>
        </w:rPr>
        <w:t>_ (</w:t>
      </w:r>
      <w:r w:rsidRPr="6A3DA4F8" w:rsidR="0A53C9F3">
        <w:rPr>
          <w:rFonts w:eastAsia="" w:cs="" w:eastAsiaTheme="minorEastAsia" w:cstheme="minorBidi"/>
          <w:i w:val="1"/>
          <w:iCs w:val="1"/>
        </w:rPr>
        <w:t>insert no.</w:t>
      </w:r>
      <w:r w:rsidRPr="6A3DA4F8" w:rsidR="0A53C9F3">
        <w:rPr>
          <w:rFonts w:eastAsia="" w:cs="" w:eastAsiaTheme="minorEastAsia" w:cstheme="minorBidi"/>
        </w:rPr>
        <w:t xml:space="preserve">) </w:t>
      </w:r>
      <w:r w:rsidRPr="6A3DA4F8" w:rsidR="5E97FF77">
        <w:rPr>
          <w:rFonts w:eastAsia="" w:cs="" w:eastAsiaTheme="minorEastAsia" w:cstheme="minorBidi"/>
        </w:rPr>
        <w:t xml:space="preserve">months to invite for a </w:t>
      </w:r>
      <w:r w:rsidRPr="6A3DA4F8" w:rsidR="5E97FF77">
        <w:rPr>
          <w:rFonts w:eastAsia="" w:cs="" w:eastAsiaTheme="minorEastAsia" w:cstheme="minorBidi"/>
        </w:rPr>
        <w:t>Home Medicine</w:t>
      </w:r>
      <w:r w:rsidRPr="6A3DA4F8" w:rsidR="043B951A">
        <w:rPr>
          <w:rFonts w:eastAsia="" w:cs="" w:eastAsiaTheme="minorEastAsia" w:cstheme="minorBidi"/>
        </w:rPr>
        <w:t>s</w:t>
      </w:r>
      <w:r w:rsidRPr="6A3DA4F8" w:rsidR="5E97FF77">
        <w:rPr>
          <w:rFonts w:eastAsia="" w:cs="" w:eastAsiaTheme="minorEastAsia" w:cstheme="minorBidi"/>
        </w:rPr>
        <w:t xml:space="preserve"> Review</w:t>
      </w:r>
      <w:r w:rsidRPr="6A3DA4F8" w:rsidR="5E97FF77">
        <w:rPr>
          <w:rFonts w:eastAsia="" w:cs="" w:eastAsiaTheme="minorEastAsia" w:cstheme="minorBidi"/>
        </w:rPr>
        <w:t>.</w:t>
      </w:r>
    </w:p>
    <w:p w:rsidR="00903F80" w:rsidP="00903F80" w:rsidRDefault="00903F80" w14:paraId="1CE61249" w14:textId="77777777">
      <w:pPr>
        <w:pStyle w:val="NoSpacing"/>
      </w:pPr>
    </w:p>
    <w:p w:rsidRPr="00956885" w:rsidR="00125892" w:rsidP="00903F80" w:rsidRDefault="2A8DC541" w14:paraId="4ADE92FE" w14:textId="3B251C0C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</w:rPr>
        <w:t>Aim Statement</w:t>
      </w:r>
      <w:r w:rsidRPr="00956885" w:rsidR="66214367">
        <w:rPr>
          <w:b/>
          <w:bCs/>
          <w:color w:val="0D3A5D" w:themeColor="accent2" w:themeShade="80"/>
        </w:rPr>
        <w:t xml:space="preserve"> Activity 2</w:t>
      </w:r>
      <w:r w:rsidRPr="00956885">
        <w:rPr>
          <w:b/>
          <w:bCs/>
          <w:color w:val="0D3A5D" w:themeColor="accent2" w:themeShade="80"/>
        </w:rPr>
        <w:t>:</w:t>
      </w:r>
    </w:p>
    <w:p w:rsidR="00125892" w:rsidP="6A3DA4F8" w:rsidRDefault="5E97FF77" w14:paraId="4C6DA549" w14:textId="5EE124C6">
      <w:pPr>
        <w:pStyle w:val="NoSpacing"/>
        <w:rPr>
          <w:rFonts w:eastAsia="" w:cs="" w:eastAsiaTheme="minorEastAsia" w:cstheme="minorBidi"/>
        </w:rPr>
      </w:pPr>
      <w:r w:rsidRPr="6A3DA4F8" w:rsidR="5E97FF77">
        <w:rPr>
          <w:rFonts w:eastAsia="" w:cs="" w:eastAsiaTheme="minorEastAsia" w:cstheme="minorBidi"/>
        </w:rPr>
        <w:t xml:space="preserve">Increase the number of </w:t>
      </w:r>
      <w:r w:rsidRPr="6A3DA4F8" w:rsidR="5E97FF77">
        <w:rPr>
          <w:rFonts w:eastAsia="" w:cs="" w:eastAsiaTheme="minorEastAsia" w:cstheme="minorBidi"/>
        </w:rPr>
        <w:t>Home Medicine</w:t>
      </w:r>
      <w:r w:rsidRPr="6A3DA4F8" w:rsidR="6DA0E460">
        <w:rPr>
          <w:rFonts w:eastAsia="" w:cs="" w:eastAsiaTheme="minorEastAsia" w:cstheme="minorBidi"/>
        </w:rPr>
        <w:t>s</w:t>
      </w:r>
      <w:r w:rsidRPr="6A3DA4F8" w:rsidR="5E97FF77">
        <w:rPr>
          <w:rFonts w:eastAsia="" w:cs="" w:eastAsiaTheme="minorEastAsia" w:cstheme="minorBidi"/>
        </w:rPr>
        <w:t xml:space="preserve"> Review</w:t>
      </w:r>
      <w:r w:rsidRPr="6A3DA4F8" w:rsidR="5E97FF77">
        <w:rPr>
          <w:rFonts w:eastAsia="" w:cs="" w:eastAsiaTheme="minorEastAsia" w:cstheme="minorBidi"/>
        </w:rPr>
        <w:t>s (HMRs) by____________</w:t>
      </w:r>
      <w:r w:rsidRPr="6A3DA4F8" w:rsidR="06E72D65">
        <w:rPr>
          <w:rFonts w:eastAsia="" w:cs="" w:eastAsiaTheme="minorEastAsia" w:cstheme="minorBidi"/>
        </w:rPr>
        <w:t xml:space="preserve"> (</w:t>
      </w:r>
      <w:r w:rsidRPr="6A3DA4F8" w:rsidR="06E72D65">
        <w:rPr>
          <w:rFonts w:eastAsia="" w:cs="" w:eastAsiaTheme="minorEastAsia" w:cstheme="minorBidi"/>
          <w:i w:val="1"/>
          <w:iCs w:val="1"/>
        </w:rPr>
        <w:t>insert no</w:t>
      </w:r>
      <w:r w:rsidRPr="6A3DA4F8" w:rsidR="06E72D65">
        <w:rPr>
          <w:rFonts w:eastAsia="" w:cs="" w:eastAsiaTheme="minorEastAsia" w:cstheme="minorBidi"/>
        </w:rPr>
        <w:t>.)</w:t>
      </w:r>
      <w:r w:rsidRPr="6A3DA4F8" w:rsidR="5E97FF77">
        <w:rPr>
          <w:rFonts w:eastAsia="" w:cs="" w:eastAsiaTheme="minorEastAsia" w:cstheme="minorBidi"/>
        </w:rPr>
        <w:t xml:space="preserve"> in the next _________</w:t>
      </w:r>
      <w:r w:rsidRPr="6A3DA4F8" w:rsidR="1C9D6D4B">
        <w:rPr>
          <w:rFonts w:eastAsia="" w:cs="" w:eastAsiaTheme="minorEastAsia" w:cstheme="minorBidi"/>
        </w:rPr>
        <w:t xml:space="preserve"> (</w:t>
      </w:r>
      <w:r w:rsidRPr="6A3DA4F8" w:rsidR="1C9D6D4B">
        <w:rPr>
          <w:rFonts w:eastAsia="" w:cs="" w:eastAsiaTheme="minorEastAsia" w:cstheme="minorBidi"/>
          <w:i w:val="1"/>
          <w:iCs w:val="1"/>
        </w:rPr>
        <w:t>insert no.</w:t>
      </w:r>
      <w:r w:rsidRPr="6A3DA4F8" w:rsidR="1C9D6D4B">
        <w:rPr>
          <w:rFonts w:eastAsia="" w:cs="" w:eastAsiaTheme="minorEastAsia" w:cstheme="minorBidi"/>
        </w:rPr>
        <w:t xml:space="preserve">) </w:t>
      </w:r>
      <w:r w:rsidRPr="6A3DA4F8" w:rsidR="50CD0E84">
        <w:rPr>
          <w:rFonts w:eastAsia="" w:cs="" w:eastAsiaTheme="minorEastAsia" w:cstheme="minorBidi"/>
        </w:rPr>
        <w:t>months.</w:t>
      </w:r>
    </w:p>
    <w:p w:rsidR="00903F80" w:rsidP="00903F80" w:rsidRDefault="00903F80" w14:paraId="5C53EA99" w14:textId="77777777">
      <w:pPr>
        <w:pStyle w:val="NoSpacing"/>
      </w:pPr>
    </w:p>
    <w:p w:rsidRPr="00956885" w:rsidR="00125892" w:rsidP="00903F80" w:rsidRDefault="5C6B4DD2" w14:paraId="1D7AB1B4" w14:textId="5E894436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</w:rPr>
        <w:t>Aim Statement</w:t>
      </w:r>
      <w:r w:rsidRPr="00956885" w:rsidR="35A52BE1">
        <w:rPr>
          <w:b/>
          <w:bCs/>
          <w:color w:val="0D3A5D" w:themeColor="accent2" w:themeShade="80"/>
        </w:rPr>
        <w:t xml:space="preserve"> Activity 3</w:t>
      </w:r>
      <w:r w:rsidRPr="00956885">
        <w:rPr>
          <w:b/>
          <w:bCs/>
          <w:color w:val="0D3A5D" w:themeColor="accent2" w:themeShade="80"/>
        </w:rPr>
        <w:t>:</w:t>
      </w:r>
    </w:p>
    <w:p w:rsidR="00125892" w:rsidP="00903F80" w:rsidRDefault="5E97FF77" w14:paraId="3FB91E4E" w14:textId="0894A5AF">
      <w:pPr>
        <w:pStyle w:val="NoSpacing"/>
        <w:rPr>
          <w:rFonts w:eastAsiaTheme="minorEastAsia" w:cstheme="minorBidi"/>
        </w:rPr>
      </w:pPr>
      <w:r w:rsidRPr="1C34596C">
        <w:rPr>
          <w:rFonts w:eastAsiaTheme="minorEastAsia" w:cstheme="minorBidi"/>
        </w:rPr>
        <w:t>Over the next ______</w:t>
      </w:r>
      <w:r w:rsidRPr="1C34596C" w:rsidR="668C4AE0">
        <w:rPr>
          <w:rFonts w:eastAsiaTheme="minorEastAsia" w:cstheme="minorBidi"/>
        </w:rPr>
        <w:t xml:space="preserve"> </w:t>
      </w:r>
      <w:r w:rsidRPr="1C34596C" w:rsidR="098D45AF">
        <w:rPr>
          <w:rFonts w:eastAsiaTheme="minorEastAsia" w:cstheme="minorBidi"/>
        </w:rPr>
        <w:t>(</w:t>
      </w:r>
      <w:r w:rsidRPr="1C34596C" w:rsidR="098D45AF">
        <w:rPr>
          <w:rFonts w:eastAsiaTheme="minorEastAsia" w:cstheme="minorBidi"/>
          <w:i/>
        </w:rPr>
        <w:t>insert no.</w:t>
      </w:r>
      <w:r w:rsidRPr="1C34596C" w:rsidR="098D45AF">
        <w:rPr>
          <w:rFonts w:eastAsiaTheme="minorEastAsia" w:cstheme="minorBidi"/>
        </w:rPr>
        <w:t xml:space="preserve">) </w:t>
      </w:r>
      <w:r w:rsidRPr="1C34596C">
        <w:rPr>
          <w:rFonts w:eastAsiaTheme="minorEastAsia" w:cstheme="minorBidi"/>
        </w:rPr>
        <w:t>months process MBS billings for 100% initiated HMR’s within ________</w:t>
      </w:r>
      <w:r w:rsidRPr="1C34596C" w:rsidR="7694C635">
        <w:rPr>
          <w:rFonts w:eastAsiaTheme="minorEastAsia" w:cstheme="minorBidi"/>
        </w:rPr>
        <w:t xml:space="preserve"> (</w:t>
      </w:r>
      <w:r w:rsidRPr="1C34596C" w:rsidR="7694C635">
        <w:rPr>
          <w:rFonts w:eastAsiaTheme="minorEastAsia" w:cstheme="minorBidi"/>
          <w:i/>
        </w:rPr>
        <w:t>insert no.</w:t>
      </w:r>
      <w:r w:rsidRPr="1C34596C" w:rsidR="7694C635">
        <w:rPr>
          <w:rFonts w:eastAsiaTheme="minorEastAsia" w:cstheme="minorBidi"/>
        </w:rPr>
        <w:t xml:space="preserve">) </w:t>
      </w:r>
      <w:r w:rsidRPr="1C34596C">
        <w:rPr>
          <w:rFonts w:eastAsiaTheme="minorEastAsia" w:cstheme="minorBidi"/>
        </w:rPr>
        <w:t>weeks.</w:t>
      </w:r>
    </w:p>
    <w:p w:rsidR="00903F80" w:rsidP="00903F80" w:rsidRDefault="00903F80" w14:paraId="10A2FEC5" w14:textId="77777777">
      <w:pPr>
        <w:pStyle w:val="NoSpacing"/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885"/>
        <w:gridCol w:w="7560"/>
        <w:gridCol w:w="1306"/>
      </w:tblGrid>
      <w:tr w:rsidRPr="00585B84" w:rsidR="006B7F0A" w:rsidTr="255E9BB5" w14:paraId="3592F2AE" w14:textId="50071147">
        <w:trPr>
          <w:trHeight w:val="1803"/>
        </w:trPr>
        <w:tc>
          <w:tcPr>
            <w:tcW w:w="885" w:type="dxa"/>
            <w:tcMar/>
          </w:tcPr>
          <w:p w:rsidRPr="00585B84" w:rsidR="006B7F0A" w:rsidP="00A4492E" w:rsidRDefault="006B7F0A" w14:paraId="10671017" w14:textId="772F8600">
            <w:pPr>
              <w:jc w:val="center"/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1</w:t>
            </w:r>
          </w:p>
        </w:tc>
        <w:tc>
          <w:tcPr>
            <w:tcW w:w="7560" w:type="dxa"/>
            <w:tcMar/>
          </w:tcPr>
          <w:p w:rsidR="00D26468" w:rsidP="00D26468" w:rsidRDefault="00D26468" w14:paraId="7F61D0EE" w14:textId="196E641F">
            <w:pPr>
              <w:pStyle w:val="NoSpacing"/>
              <w:rPr>
                <w:rFonts w:ascii="Aptos" w:hAnsi="Aptos" w:eastAsia="Times New Roman"/>
                <w:b/>
                <w:bCs/>
              </w:rPr>
            </w:pPr>
            <w:r w:rsidRPr="4F7E8FAE">
              <w:rPr>
                <w:rFonts w:eastAsia="Times New Roman"/>
                <w:b/>
                <w:bCs/>
              </w:rPr>
              <w:t>Prepare your practic</w:t>
            </w:r>
            <w:r w:rsidRPr="4F7E8FAE" w:rsidR="2BADE248">
              <w:rPr>
                <w:rFonts w:eastAsia="Times New Roman"/>
                <w:b/>
                <w:bCs/>
              </w:rPr>
              <w:t>e</w:t>
            </w:r>
          </w:p>
          <w:p w:rsidR="003B7E30" w:rsidP="4F7E8FAE" w:rsidRDefault="003B7E30" w14:paraId="49001908" w14:textId="659931E7">
            <w:pPr>
              <w:pStyle w:val="NoSpacing"/>
              <w:rPr>
                <w:rFonts w:eastAsia="Times New Roman"/>
                <w:b/>
                <w:bCs/>
              </w:rPr>
            </w:pPr>
          </w:p>
          <w:p w:rsidR="003B7E30" w:rsidP="4F7E8FAE" w:rsidRDefault="2BADE248" w14:paraId="69810709" w14:textId="22540C71">
            <w:pPr>
              <w:pStyle w:val="NoSpacing"/>
              <w:numPr>
                <w:ilvl w:val="0"/>
                <w:numId w:val="38"/>
              </w:numPr>
              <w:rPr/>
            </w:pPr>
            <w:r w:rsidR="2BADE248">
              <w:rPr/>
              <w:t xml:space="preserve">Discuss HMRs at </w:t>
            </w:r>
            <w:r w:rsidR="2BE1A19A">
              <w:rPr/>
              <w:t xml:space="preserve">a </w:t>
            </w:r>
            <w:r w:rsidR="2BADE248">
              <w:rPr/>
              <w:t>practice meeting</w:t>
            </w:r>
            <w:r w:rsidR="63089536">
              <w:rPr/>
              <w:t xml:space="preserve">. You may like to invite </w:t>
            </w:r>
            <w:r w:rsidR="59E33471">
              <w:rPr/>
              <w:t>your</w:t>
            </w:r>
            <w:r w:rsidR="63089536">
              <w:rPr/>
              <w:t xml:space="preserve"> Brisbane North PHN Q</w:t>
            </w:r>
            <w:r w:rsidR="1F7144A7">
              <w:rPr/>
              <w:t>uality Improvement Engagement Officer</w:t>
            </w:r>
            <w:r w:rsidR="63089536">
              <w:rPr/>
              <w:t xml:space="preserve"> to </w:t>
            </w:r>
            <w:r w:rsidR="63089536">
              <w:rPr/>
              <w:t>facilitate</w:t>
            </w:r>
            <w:r w:rsidR="63089536">
              <w:rPr/>
              <w:t>.</w:t>
            </w:r>
          </w:p>
          <w:p w:rsidR="41A5FFF4" w:rsidP="3377D81F" w:rsidRDefault="41A5FFF4" w14:paraId="1B57CCEB" w14:textId="4EE3B0BB">
            <w:pPr>
              <w:pStyle w:val="NoSpacing"/>
              <w:numPr>
                <w:ilvl w:val="0"/>
                <w:numId w:val="38"/>
              </w:numPr>
            </w:pPr>
            <w:r>
              <w:t>Generate the BP/MD query to identify the number of HMR</w:t>
            </w:r>
            <w:r w:rsidR="0BECF8E9">
              <w:t>’s</w:t>
            </w:r>
            <w:r>
              <w:t xml:space="preserve"> </w:t>
            </w:r>
            <w:r w:rsidRPr="3377D81F" w:rsidR="0F08012B">
              <w:rPr>
                <w:sz w:val="16"/>
                <w:szCs w:val="16"/>
              </w:rPr>
              <w:t xml:space="preserve">(MBS 900) </w:t>
            </w:r>
            <w:r w:rsidR="0F08012B">
              <w:t>billed in the previous 3 mo</w:t>
            </w:r>
            <w:r w:rsidR="5E602452">
              <w:t>n</w:t>
            </w:r>
            <w:r w:rsidR="0F08012B">
              <w:t xml:space="preserve">ths. </w:t>
            </w:r>
          </w:p>
          <w:p w:rsidR="00B66B65" w:rsidP="00510655" w:rsidRDefault="7FDF0D9F" w14:paraId="48B3AAD6" w14:textId="5F21D61A">
            <w:pPr>
              <w:pStyle w:val="ListParagraph"/>
              <w:numPr>
                <w:ilvl w:val="0"/>
                <w:numId w:val="38"/>
              </w:numPr>
            </w:pPr>
            <w:r>
              <w:t>Provide education resources to all staff</w:t>
            </w:r>
            <w:r w:rsidR="424720BC">
              <w:t xml:space="preserve"> </w:t>
            </w:r>
          </w:p>
          <w:p w:rsidRPr="00D31348" w:rsidR="003A1BAD" w:rsidP="4F7E8FAE" w:rsidRDefault="00510655" w14:paraId="0E9319AE" w14:textId="078FA8A2">
            <w:pPr>
              <w:pStyle w:val="NoSpacing"/>
              <w:numPr>
                <w:ilvl w:val="0"/>
                <w:numId w:val="38"/>
              </w:numPr>
              <w:rPr/>
            </w:pPr>
            <w:r w:rsidR="30D7551C">
              <w:rPr/>
              <w:t xml:space="preserve">Display </w:t>
            </w:r>
            <w:r w:rsidR="71571B1E">
              <w:rPr/>
              <w:t>posters</w:t>
            </w:r>
            <w:r w:rsidR="470C659B">
              <w:rPr/>
              <w:t xml:space="preserve"> and brochures throughout practice</w:t>
            </w:r>
          </w:p>
          <w:p w:rsidRPr="00D31348" w:rsidR="003A1BAD" w:rsidP="12776FF1" w:rsidRDefault="00510655" w14:paraId="060D69D8" w14:textId="1C1B5774">
            <w:pPr>
              <w:pStyle w:val="NoSpacing"/>
              <w:ind w:left="0"/>
              <w:rPr>
                <w:sz w:val="20"/>
                <w:szCs w:val="20"/>
              </w:rPr>
            </w:pPr>
          </w:p>
          <w:p w:rsidRPr="00D31348" w:rsidR="003A1BAD" w:rsidP="12776FF1" w:rsidRDefault="00510655" w14:paraId="1523B929" w14:textId="49B79178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hyperlink r:id="Rd204d095cfaf4454">
              <w:r w:rsidRPr="12776FF1" w:rsidR="24D69FD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FF"/>
                  <w:sz w:val="20"/>
                  <w:szCs w:val="20"/>
                  <w:u w:val="single"/>
                  <w:lang w:val="en-ID"/>
                </w:rPr>
                <w:t>Brisbane North Credentialed Pharmacist Directory - Brisbane North PHN</w:t>
              </w:r>
            </w:hyperlink>
          </w:p>
          <w:p w:rsidRPr="00D31348" w:rsidR="003A1BAD" w:rsidP="6A3DA4F8" w:rsidRDefault="00510655" w14:paraId="07649A31" w14:textId="5704912D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hyperlink w:anchor="1701380978871-482b6386-be77" r:id="R0b5583229c684d3f">
              <w:r w:rsidRPr="6A3DA4F8" w:rsidR="24D69FD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ID"/>
                </w:rPr>
                <w:t>Credentialed Pharmacists Register - Pharmaceutical Society of Australia</w:t>
              </w:r>
            </w:hyperlink>
            <w:r w:rsidRPr="6A3DA4F8" w:rsidR="24D69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  <w:t>  </w:t>
            </w:r>
          </w:p>
          <w:p w:rsidRPr="00D31348" w:rsidR="003A1BAD" w:rsidP="6A3DA4F8" w:rsidRDefault="00510655" w14:paraId="470E7E43" w14:textId="6C398A52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hyperlink r:id="R7dcc0c1e1f0844a2">
              <w:r w:rsidRPr="6A3DA4F8" w:rsidR="0F48AA7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ID"/>
                </w:rPr>
                <w:t>Patient brochure - talking to my GP and  pharmacist about  my medicines</w:t>
              </w:r>
            </w:hyperlink>
            <w:r w:rsidRPr="6A3DA4F8" w:rsidR="24D69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  <w:t>   </w:t>
            </w:r>
          </w:p>
          <w:p w:rsidRPr="00D31348" w:rsidR="003A1BAD" w:rsidP="6A3DA4F8" w:rsidRDefault="00510655" w14:paraId="0EC60D00" w14:textId="2F46A85C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hyperlink r:id="R95601db48d9e4407">
              <w:r w:rsidRPr="6A3DA4F8" w:rsidR="71A394B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US"/>
                </w:rPr>
                <w:t>HMR fact s</w:t>
              </w:r>
              <w:r w:rsidRPr="6A3DA4F8" w:rsidR="24D69FD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US"/>
                </w:rPr>
                <w:t>heet for GPs</w:t>
              </w:r>
            </w:hyperlink>
            <w:r w:rsidRPr="6A3DA4F8" w:rsidR="24D69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  <w:t>  </w:t>
            </w:r>
          </w:p>
          <w:p w:rsidR="4B5F7575" w:rsidP="6A3DA4F8" w:rsidRDefault="4B5F7575" w14:paraId="36CFA77C" w14:textId="22DD4AD7">
            <w:pPr>
              <w:pStyle w:val="Normal"/>
              <w:spacing w:after="0" w:line="240" w:lineRule="auto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hyperlink r:id="Re383f8385f5c49ac">
              <w:r w:rsidRPr="6A3DA4F8" w:rsidR="4B5F7575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HMR patient flow chart</w:t>
              </w:r>
            </w:hyperlink>
          </w:p>
          <w:p w:rsidRPr="00D31348" w:rsidR="003A1BAD" w:rsidP="6A3DA4F8" w:rsidRDefault="00510655" w14:paraId="2DA1717A" w14:textId="4E19EBD1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</w:pPr>
          </w:p>
          <w:p w:rsidRPr="00D31348" w:rsidR="003A1BAD" w:rsidP="12776FF1" w:rsidRDefault="00510655" w14:paraId="5CE0FAED" w14:textId="3307F464">
            <w:pPr>
              <w:pStyle w:val="NoSpacing"/>
              <w:ind w:left="0"/>
            </w:pPr>
          </w:p>
        </w:tc>
        <w:tc>
          <w:tcPr>
            <w:tcW w:w="1306" w:type="dxa"/>
            <w:tcMar/>
          </w:tcPr>
          <w:p w:rsidR="006B7F0A" w:rsidP="00EA4BD5" w:rsidRDefault="006B7F0A" w14:paraId="2925E61B" w14:textId="77777777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:rsidRPr="00585B84" w:rsidR="00D9036C" w:rsidP="00EA4BD5" w:rsidRDefault="00D9036C" w14:paraId="69A5DD9B" w14:textId="77777777">
            <w:pPr>
              <w:rPr>
                <w:b/>
                <w:bCs/>
                <w:szCs w:val="20"/>
              </w:rPr>
            </w:pPr>
          </w:p>
          <w:sdt>
            <w:sdtPr>
              <w:rPr>
                <w:szCs w:val="20"/>
              </w:rPr>
              <w:id w:val="-127324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036C" w:rsidP="00D9036C" w:rsidRDefault="00F37521" w14:paraId="198415A6" w14:textId="056ABBF8">
                <w:pPr>
                  <w:jc w:val="center"/>
                </w:pPr>
                <w:r w:rsidRPr="12776FF1" w:rsidR="69C7E9FA">
                  <w:rPr>
                    <w:rFonts w:ascii="MS Gothic" w:hAnsi="MS Gothic" w:eastAsia="MS Gothic" w:cs="MS Gothic"/>
                  </w:rPr>
                  <w:t>☐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95703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B7F0A" w:rsidP="00A4492E" w:rsidRDefault="00F37521" w14:paraId="0D9FC473" w14:textId="2943B65A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color w:val="2B579A"/>
                <w:shd w:val="clear" w:color="auto" w:fill="E6E6E6"/>
              </w:rPr>
              <w:id w:val="-6487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C7C0E" w:rsidP="00BC7C0E" w:rsidRDefault="00426828" w14:paraId="595EB764" w14:textId="4859E9C1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szCs w:val="20"/>
              </w:rPr>
              <w:id w:val="110962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125892" w:rsidR="00125892" w:rsidP="00125892" w:rsidRDefault="00426828" w14:paraId="3E073542" w14:textId="5E9C117B">
                <w:pPr>
                  <w:jc w:val="center"/>
                  <w:rPr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p>
            </w:sdtContent>
          </w:sdt>
        </w:tc>
      </w:tr>
      <w:tr w:rsidRPr="00585B84" w:rsidR="006B7F0A" w:rsidTr="255E9BB5" w14:paraId="2AB4248D" w14:textId="2AF5FECB">
        <w:trPr>
          <w:trHeight w:val="1333"/>
        </w:trPr>
        <w:tc>
          <w:tcPr>
            <w:tcW w:w="885" w:type="dxa"/>
            <w:tcMar/>
          </w:tcPr>
          <w:p w:rsidRPr="00585B84" w:rsidR="006B7F0A" w:rsidP="12776FF1" w:rsidRDefault="006B7F0A" w14:paraId="6174BE8C" w14:textId="677F711C">
            <w:pPr>
              <w:rPr>
                <w:b w:val="1"/>
                <w:bCs w:val="1"/>
                <w:sz w:val="20"/>
                <w:szCs w:val="20"/>
              </w:rPr>
            </w:pPr>
            <w:r w:rsidRPr="12776FF1" w:rsidR="6346D108">
              <w:rPr>
                <w:b w:val="1"/>
                <w:bCs w:val="1"/>
                <w:sz w:val="20"/>
                <w:szCs w:val="20"/>
              </w:rPr>
              <w:t>St</w:t>
            </w:r>
            <w:r w:rsidRPr="12776FF1" w:rsidR="182188E5">
              <w:rPr>
                <w:b w:val="1"/>
                <w:bCs w:val="1"/>
                <w:sz w:val="20"/>
                <w:szCs w:val="20"/>
              </w:rPr>
              <w:t>e</w:t>
            </w:r>
            <w:r w:rsidRPr="12776FF1" w:rsidR="6346D108">
              <w:rPr>
                <w:b w:val="1"/>
                <w:bCs w:val="1"/>
                <w:sz w:val="20"/>
                <w:szCs w:val="20"/>
              </w:rPr>
              <w:t>p 2</w:t>
            </w:r>
          </w:p>
        </w:tc>
        <w:tc>
          <w:tcPr>
            <w:tcW w:w="7560" w:type="dxa"/>
            <w:tcMar/>
          </w:tcPr>
          <w:p w:rsidR="00D26468" w:rsidP="12776FF1" w:rsidRDefault="00D26468" w14:paraId="1DC38666" w14:textId="72A25B7B">
            <w:pPr>
              <w:pStyle w:val="NoSpacing"/>
              <w:jc w:val="both"/>
              <w:rPr>
                <w:b w:val="1"/>
                <w:bCs w:val="1"/>
                <w:sz w:val="20"/>
                <w:szCs w:val="20"/>
              </w:rPr>
            </w:pPr>
            <w:r w:rsidRPr="6A3DA4F8" w:rsidR="31E0961B">
              <w:rPr>
                <w:b w:val="1"/>
                <w:bCs w:val="1"/>
                <w:sz w:val="20"/>
                <w:szCs w:val="20"/>
              </w:rPr>
              <w:t xml:space="preserve">Patient demographics- </w:t>
            </w:r>
            <w:r w:rsidRPr="6A3DA4F8" w:rsidR="31E0961B">
              <w:rPr>
                <w:b w:val="1"/>
                <w:bCs w:val="1"/>
                <w:sz w:val="20"/>
                <w:szCs w:val="20"/>
              </w:rPr>
              <w:t>Identify</w:t>
            </w:r>
            <w:r w:rsidRPr="6A3DA4F8" w:rsidR="31E0961B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 xml:space="preserve">patients who are eligible and would 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>benefit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 xml:space="preserve"> from a 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>Home Medicine</w:t>
            </w:r>
            <w:r w:rsidRPr="6A3DA4F8" w:rsidR="5C639EBC">
              <w:rPr>
                <w:b w:val="1"/>
                <w:bCs w:val="1"/>
                <w:sz w:val="20"/>
                <w:szCs w:val="20"/>
              </w:rPr>
              <w:t>s</w:t>
            </w:r>
            <w:r w:rsidRPr="6A3DA4F8" w:rsidR="2B6721C8">
              <w:rPr>
                <w:b w:val="1"/>
                <w:bCs w:val="1"/>
                <w:sz w:val="20"/>
                <w:szCs w:val="20"/>
              </w:rPr>
              <w:t xml:space="preserve"> Review</w:t>
            </w:r>
          </w:p>
          <w:p w:rsidR="00335045" w:rsidP="12776FF1" w:rsidRDefault="00335045" w14:paraId="78B35474" w14:textId="57C581DB">
            <w:pPr>
              <w:pStyle w:val="NoSpacing"/>
              <w:rPr>
                <w:sz w:val="20"/>
                <w:szCs w:val="20"/>
              </w:rPr>
            </w:pPr>
          </w:p>
          <w:p w:rsidRPr="00284427" w:rsidR="00284427" w:rsidP="12776FF1" w:rsidRDefault="00284427" w14:paraId="63E7706E" w14:textId="0C75537B">
            <w:pPr>
              <w:pStyle w:val="NoSpacing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618BB697" w:rsidR="7E41F1C0">
              <w:rPr>
                <w:sz w:val="20"/>
                <w:szCs w:val="20"/>
              </w:rPr>
              <w:t xml:space="preserve">Review </w:t>
            </w:r>
            <w:r w:rsidRPr="618BB697" w:rsidR="1AF4442D">
              <w:rPr>
                <w:sz w:val="20"/>
                <w:szCs w:val="20"/>
              </w:rPr>
              <w:t xml:space="preserve">the </w:t>
            </w:r>
            <w:r w:rsidRPr="618BB697" w:rsidR="3BB6A067">
              <w:rPr>
                <w:sz w:val="20"/>
                <w:szCs w:val="20"/>
              </w:rPr>
              <w:t xml:space="preserve">current </w:t>
            </w:r>
            <w:r w:rsidRPr="618BB697" w:rsidR="7E41F1C0">
              <w:rPr>
                <w:sz w:val="20"/>
                <w:szCs w:val="20"/>
              </w:rPr>
              <w:t xml:space="preserve">process </w:t>
            </w:r>
            <w:r w:rsidRPr="618BB697" w:rsidR="48197396">
              <w:rPr>
                <w:sz w:val="20"/>
                <w:szCs w:val="20"/>
              </w:rPr>
              <w:t>for offering HMRs</w:t>
            </w:r>
            <w:r w:rsidRPr="618BB697" w:rsidR="04CD090A">
              <w:rPr>
                <w:sz w:val="20"/>
                <w:szCs w:val="20"/>
              </w:rPr>
              <w:t xml:space="preserve"> to patients</w:t>
            </w:r>
          </w:p>
          <w:p w:rsidR="00A150FC" w:rsidP="12776FF1" w:rsidRDefault="00A150FC" w14:paraId="250F7757" w14:textId="3AB58ADD">
            <w:pPr>
              <w:pStyle w:val="ListParagraph"/>
              <w:numPr>
                <w:ilvl w:val="0"/>
                <w:numId w:val="39"/>
              </w:numPr>
              <w:ind w:right="567"/>
              <w:rPr>
                <w:sz w:val="20"/>
                <w:szCs w:val="20"/>
              </w:rPr>
            </w:pPr>
            <w:r w:rsidRPr="618BB697" w:rsidR="6822A4E3">
              <w:rPr>
                <w:sz w:val="20"/>
                <w:szCs w:val="20"/>
              </w:rPr>
              <w:t>Identify</w:t>
            </w:r>
            <w:r w:rsidRPr="618BB697" w:rsidR="6822A4E3">
              <w:rPr>
                <w:sz w:val="20"/>
                <w:szCs w:val="20"/>
              </w:rPr>
              <w:t xml:space="preserve"> patients eligible for </w:t>
            </w:r>
            <w:r w:rsidRPr="618BB697" w:rsidR="1D3CC14A">
              <w:rPr>
                <w:sz w:val="20"/>
                <w:szCs w:val="20"/>
              </w:rPr>
              <w:t>a</w:t>
            </w:r>
            <w:r w:rsidRPr="618BB697" w:rsidR="1D335CE1">
              <w:rPr>
                <w:sz w:val="20"/>
                <w:szCs w:val="20"/>
              </w:rPr>
              <w:t xml:space="preserve"> HMR</w:t>
            </w:r>
            <w:r w:rsidRPr="618BB697" w:rsidR="6822A4E3">
              <w:rPr>
                <w:sz w:val="20"/>
                <w:szCs w:val="20"/>
              </w:rPr>
              <w:t xml:space="preserve"> using the Primary Sense </w:t>
            </w:r>
            <w:r w:rsidRPr="618BB697" w:rsidR="61A6C408">
              <w:rPr>
                <w:sz w:val="20"/>
                <w:szCs w:val="20"/>
              </w:rPr>
              <w:t>h</w:t>
            </w:r>
            <w:r w:rsidRPr="618BB697" w:rsidR="7E4BE5AC">
              <w:rPr>
                <w:sz w:val="20"/>
                <w:szCs w:val="20"/>
              </w:rPr>
              <w:t xml:space="preserve">igh </w:t>
            </w:r>
            <w:r w:rsidRPr="618BB697" w:rsidR="7ADC65A4">
              <w:rPr>
                <w:sz w:val="20"/>
                <w:szCs w:val="20"/>
              </w:rPr>
              <w:t>c</w:t>
            </w:r>
            <w:r w:rsidRPr="618BB697" w:rsidR="7E4BE5AC">
              <w:rPr>
                <w:sz w:val="20"/>
                <w:szCs w:val="20"/>
              </w:rPr>
              <w:t>omplexity 4 &amp; 5 report</w:t>
            </w:r>
          </w:p>
          <w:p w:rsidR="2659DB14" w:rsidP="12776FF1" w:rsidRDefault="2659DB14" w14:paraId="1974150C" w14:textId="29759C58">
            <w:pPr>
              <w:pStyle w:val="ListParagraph"/>
              <w:numPr>
                <w:ilvl w:val="0"/>
                <w:numId w:val="39"/>
              </w:numPr>
              <w:ind w:right="567"/>
              <w:rPr>
                <w:sz w:val="20"/>
                <w:szCs w:val="20"/>
              </w:rPr>
            </w:pPr>
            <w:r w:rsidRPr="618BB697" w:rsidR="08EADE63">
              <w:rPr>
                <w:sz w:val="20"/>
                <w:szCs w:val="20"/>
              </w:rPr>
              <w:t xml:space="preserve">Include a </w:t>
            </w:r>
            <w:r w:rsidRPr="618BB697" w:rsidR="4BE5BEBB">
              <w:rPr>
                <w:sz w:val="20"/>
                <w:szCs w:val="20"/>
              </w:rPr>
              <w:t>HMR to care plan</w:t>
            </w:r>
            <w:r w:rsidRPr="618BB697" w:rsidR="75FBEA07">
              <w:rPr>
                <w:sz w:val="20"/>
                <w:szCs w:val="20"/>
              </w:rPr>
              <w:t xml:space="preserve"> and health assessment</w:t>
            </w:r>
            <w:r w:rsidRPr="618BB697" w:rsidR="4BE5BEBB">
              <w:rPr>
                <w:sz w:val="20"/>
                <w:szCs w:val="20"/>
              </w:rPr>
              <w:t xml:space="preserve"> templates</w:t>
            </w:r>
            <w:r w:rsidRPr="618BB697" w:rsidR="3A749C5B">
              <w:rPr>
                <w:sz w:val="20"/>
                <w:szCs w:val="20"/>
              </w:rPr>
              <w:t xml:space="preserve"> to prompt discussion</w:t>
            </w:r>
            <w:r w:rsidRPr="618BB697" w:rsidR="06B38668">
              <w:rPr>
                <w:sz w:val="20"/>
                <w:szCs w:val="20"/>
              </w:rPr>
              <w:t>s</w:t>
            </w:r>
          </w:p>
          <w:p w:rsidRPr="00F12C92" w:rsidR="005F0FD1" w:rsidP="12776FF1" w:rsidRDefault="00A72908" w14:paraId="3D904DBF" w14:textId="29510DAC">
            <w:pPr>
              <w:pStyle w:val="ListParagraph"/>
              <w:numPr>
                <w:ilvl w:val="0"/>
                <w:numId w:val="39"/>
              </w:numPr>
              <w:ind w:right="567"/>
              <w:rPr>
                <w:sz w:val="20"/>
                <w:szCs w:val="20"/>
              </w:rPr>
            </w:pPr>
            <w:r w:rsidRPr="618BB697" w:rsidR="6D0E7D2A">
              <w:rPr>
                <w:sz w:val="20"/>
                <w:szCs w:val="20"/>
              </w:rPr>
              <w:t>C</w:t>
            </w:r>
            <w:r w:rsidRPr="618BB697" w:rsidR="0E6A4A4F">
              <w:rPr>
                <w:sz w:val="20"/>
                <w:szCs w:val="20"/>
              </w:rPr>
              <w:t>heck</w:t>
            </w:r>
            <w:r w:rsidRPr="618BB697" w:rsidR="46BF39B9">
              <w:rPr>
                <w:sz w:val="20"/>
                <w:szCs w:val="20"/>
              </w:rPr>
              <w:t xml:space="preserve"> the</w:t>
            </w:r>
            <w:r w:rsidRPr="618BB697" w:rsidR="0E6A4A4F">
              <w:rPr>
                <w:sz w:val="20"/>
                <w:szCs w:val="20"/>
              </w:rPr>
              <w:t xml:space="preserve"> </w:t>
            </w:r>
            <w:r w:rsidRPr="618BB697" w:rsidR="1D3CC14A">
              <w:rPr>
                <w:sz w:val="20"/>
                <w:szCs w:val="20"/>
              </w:rPr>
              <w:t xml:space="preserve">patient </w:t>
            </w:r>
            <w:r w:rsidRPr="618BB697" w:rsidR="429B2ADE">
              <w:rPr>
                <w:sz w:val="20"/>
                <w:szCs w:val="20"/>
              </w:rPr>
              <w:t>has not had a HMR elsewhere</w:t>
            </w:r>
            <w:r w:rsidRPr="618BB697" w:rsidR="3623B548">
              <w:rPr>
                <w:sz w:val="20"/>
                <w:szCs w:val="20"/>
              </w:rPr>
              <w:t xml:space="preserve"> using</w:t>
            </w:r>
            <w:r w:rsidRPr="618BB697" w:rsidR="429B2ADE">
              <w:rPr>
                <w:sz w:val="20"/>
                <w:szCs w:val="20"/>
              </w:rPr>
              <w:t xml:space="preserve"> </w:t>
            </w:r>
            <w:r w:rsidRPr="618BB697" w:rsidR="7378FE5A">
              <w:rPr>
                <w:sz w:val="20"/>
                <w:szCs w:val="20"/>
              </w:rPr>
              <w:t>HPOS</w:t>
            </w:r>
            <w:r w:rsidRPr="618BB697" w:rsidR="31BDEAEE">
              <w:rPr>
                <w:sz w:val="20"/>
                <w:szCs w:val="20"/>
              </w:rPr>
              <w:t xml:space="preserve"> via PRODA</w:t>
            </w:r>
            <w:r w:rsidRPr="618BB697" w:rsidR="1293DB18">
              <w:rPr>
                <w:sz w:val="20"/>
                <w:szCs w:val="20"/>
              </w:rPr>
              <w:t xml:space="preserve"> or My Health Recor</w:t>
            </w:r>
            <w:r w:rsidRPr="618BB697" w:rsidR="1293DB18">
              <w:rPr>
                <w:sz w:val="20"/>
                <w:szCs w:val="20"/>
              </w:rPr>
              <w:t>d</w:t>
            </w:r>
          </w:p>
          <w:p w:rsidRPr="008F4CD2" w:rsidR="008F4CD2" w:rsidP="12776FF1" w:rsidRDefault="008F4CD2" w14:paraId="057C419C" w14:textId="43105BD2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  <w:p w:rsidR="510177D1" w:rsidP="618BB697" w:rsidRDefault="510177D1" w14:paraId="3B42E4E1" w14:textId="293AC926">
            <w:pPr>
              <w:pStyle w:val="paragraph"/>
              <w:spacing w:before="0" w:beforeAutospacing="off" w:after="0" w:afterAutospacing="off"/>
              <w:jc w:val="both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618BB697" w:rsidR="510177D1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Resources: </w:t>
            </w:r>
          </w:p>
          <w:p w:rsidRPr="008F4CD2" w:rsidR="008F4CD2" w:rsidP="12776FF1" w:rsidRDefault="008F4CD2" w14:paraId="3611185C" w14:textId="2F6C3F2D">
            <w:pPr>
              <w:spacing w:before="0" w:beforeAutospacing="0" w:after="0" w:afterAutospacing="0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hyperlink r:id="R3e7c9fe116cf4e9d">
              <w:r w:rsidRPr="01405BF3" w:rsidR="2A31DDB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US"/>
                </w:rPr>
                <w:t xml:space="preserve">How </w:t>
              </w:r>
            </w:hyperlink>
            <w:hyperlink r:id="R0b7981feb1fc416f">
              <w:r w:rsidRPr="01405BF3" w:rsidR="2A31DDB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US"/>
                </w:rPr>
                <w:t>a medicines review in your home can help you get the most from your medicines (nps.org.au)</w:t>
              </w:r>
            </w:hyperlink>
            <w:r w:rsidRPr="01405BF3" w:rsidR="2A31D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  <w:t>  </w:t>
            </w:r>
          </w:p>
          <w:p w:rsidRPr="008F4CD2" w:rsidR="008F4CD2" w:rsidP="6A3DA4F8" w:rsidRDefault="008F4CD2" w14:paraId="30C620F0" w14:textId="3B4C3D9C">
            <w:pPr>
              <w:spacing w:before="0" w:beforeAutospacing="off" w:after="0" w:afterAutospacing="off" w:line="240" w:lineRule="auto"/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hyperlink r:id="R50105553b6fc4f3a">
              <w:r w:rsidRPr="6A3DA4F8" w:rsidR="2A31DDB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ID"/>
                </w:rPr>
                <w:t>A medicines review in your home (naccho.org.au)</w:t>
              </w:r>
            </w:hyperlink>
            <w:r w:rsidRPr="6A3DA4F8" w:rsidR="2A31D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  <w:t>  </w:t>
            </w:r>
          </w:p>
          <w:p w:rsidRPr="008F4CD2" w:rsidR="008F4CD2" w:rsidP="6A3DA4F8" w:rsidRDefault="008F4CD2" w14:paraId="63590346" w14:textId="3A3184EF">
            <w:pPr>
              <w:pStyle w:val="Normal"/>
              <w:spacing w:before="0" w:beforeAutospacing="off" w:after="0" w:afterAutospacing="off" w:line="240" w:lineRule="auto"/>
              <w:textAlignment w:val="baseline"/>
              <w:rPr>
                <w:rFonts w:ascii="Arial" w:hAnsi="Arial" w:eastAsia="Arial" w:cs="Arial"/>
                <w:noProof w:val="0"/>
                <w:sz w:val="20"/>
                <w:szCs w:val="20"/>
                <w:lang w:val="en-ID"/>
              </w:rPr>
            </w:pPr>
            <w:hyperlink w:anchor="prefix_translated-medicines-review" r:id="R0a07137ad9ca4f0d">
              <w:r w:rsidRPr="6A3DA4F8" w:rsidR="243CAC67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ID"/>
                </w:rPr>
                <w:t>Transalted resources in other languages: Safe use of medicines with anticholinergic effects for older people</w:t>
              </w:r>
            </w:hyperlink>
          </w:p>
          <w:p w:rsidRPr="008F4CD2" w:rsidR="008F4CD2" w:rsidP="6A3DA4F8" w:rsidRDefault="008F4CD2" w14:paraId="4551A150" w14:textId="0C3C50A8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  <w:hyperlink r:id="R57a031515c164a71">
              <w:r w:rsidRPr="6A3DA4F8" w:rsidR="243CAC67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noProof w:val="0"/>
                  <w:sz w:val="20"/>
                  <w:szCs w:val="20"/>
                  <w:lang w:val="en-AU"/>
                </w:rPr>
                <w:t>HMR - what you need to know - easy read version</w:t>
              </w:r>
            </w:hyperlink>
          </w:p>
          <w:p w:rsidRPr="008F4CD2" w:rsidR="008F4CD2" w:rsidP="6A3DA4F8" w:rsidRDefault="008F4CD2" w14:paraId="56BEE9AF" w14:textId="1ACA316A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noProof w:val="0"/>
                <w:lang w:val="en-AU"/>
              </w:rPr>
            </w:pPr>
          </w:p>
        </w:tc>
        <w:tc>
          <w:tcPr>
            <w:tcW w:w="1306" w:type="dxa"/>
            <w:tcMar/>
          </w:tcPr>
          <w:p w:rsidRPr="00585B84" w:rsidR="006B7F0A" w:rsidP="00160800" w:rsidRDefault="006B7F0A" w14:paraId="4FE29231" w14:textId="77777777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:rsidRPr="00585B84" w:rsidR="006B7F0A" w:rsidP="007E4709" w:rsidRDefault="006B7F0A" w14:paraId="643CF58D" w14:textId="77777777">
            <w:pPr>
              <w:rPr>
                <w:szCs w:val="20"/>
              </w:rPr>
            </w:pPr>
          </w:p>
          <w:p w:rsidRPr="00585B84" w:rsidR="004837C0" w:rsidP="004837C0" w:rsidRDefault="004837C0" w14:paraId="04C7FC90" w14:textId="77777777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27676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819DB" w:rsidP="006819DB" w:rsidRDefault="006819DB" w14:paraId="066F43A7" w14:textId="77777777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color w:val="2B579A"/>
                <w:shd w:val="clear" w:color="auto" w:fill="E6E6E6"/>
              </w:rPr>
              <w:id w:val="-123938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819DB" w:rsidP="006819DB" w:rsidRDefault="006819DB" w14:paraId="7583236C" w14:textId="77777777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sdt>
            <w:sdtPr>
              <w:rPr>
                <w:color w:val="2B579A"/>
                <w:shd w:val="clear" w:color="auto" w:fill="E6E6E6"/>
              </w:rPr>
              <w:id w:val="80758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828" w:rsidP="00426828" w:rsidRDefault="00426828" w14:paraId="5F5678F4" w14:textId="77777777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  <w:p w:rsidRPr="00585B84" w:rsidR="004837C0" w:rsidP="006819DB" w:rsidRDefault="004837C0" w14:paraId="753CF4F1" w14:textId="10E1EC56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-1159454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1B794FE2" w:rsidP="005D480C" w:rsidRDefault="00426828" w14:paraId="649C7154" w14:textId="03D08CAC">
                <w:pPr>
                  <w:jc w:val="center"/>
                </w:pPr>
                <w:r>
                  <w:rPr>
                    <w:rFonts w:hint="eastAsia" w:ascii="MS Gothic" w:hAnsi="MS Gothic" w:eastAsia="MS Gothic"/>
                    <w:color w:val="2B579A"/>
                    <w:shd w:val="clear" w:color="auto" w:fill="E6E6E6"/>
                  </w:rPr>
                  <w:t>☐</w:t>
                </w:r>
              </w:p>
            </w:sdtContent>
            <w:sdtEndPr>
              <w:rPr>
                <w:color w:val="2B579A"/>
              </w:rPr>
            </w:sdtEndPr>
          </w:sdt>
        </w:tc>
      </w:tr>
      <w:tr w:rsidRPr="00585B84" w:rsidR="006B7F0A" w:rsidTr="255E9BB5" w14:paraId="24A942D2" w14:textId="3D14CA13">
        <w:trPr>
          <w:trHeight w:val="300"/>
        </w:trPr>
        <w:tc>
          <w:tcPr>
            <w:tcW w:w="885" w:type="dxa"/>
            <w:tcMar/>
          </w:tcPr>
          <w:p w:rsidRPr="00D47998" w:rsidR="006B7F0A" w:rsidP="00EA4BD5" w:rsidRDefault="006B7F0A" w14:paraId="5BEB01B9" w14:textId="2BF0BE8D">
            <w:pPr>
              <w:rPr>
                <w:rFonts w:eastAsia="Times New Roman" w:cs="Times New Roman" w:asciiTheme="minorHAnsi" w:hAnsiTheme="minorHAnsi"/>
                <w:b/>
                <w:bCs/>
                <w:szCs w:val="24"/>
              </w:rPr>
            </w:pPr>
            <w:r w:rsidRPr="00D47998">
              <w:rPr>
                <w:rFonts w:eastAsia="Times New Roman" w:cs="Times New Roman" w:asciiTheme="minorHAnsi" w:hAnsiTheme="minorHAnsi"/>
                <w:b/>
                <w:bCs/>
                <w:szCs w:val="24"/>
              </w:rPr>
              <w:t>St</w:t>
            </w:r>
            <w:r w:rsidRPr="00D47998" w:rsidR="007E4709">
              <w:rPr>
                <w:rFonts w:eastAsia="Times New Roman" w:cs="Times New Roman" w:asciiTheme="minorHAnsi" w:hAnsiTheme="minorHAnsi"/>
                <w:b/>
                <w:bCs/>
                <w:szCs w:val="24"/>
              </w:rPr>
              <w:t>e</w:t>
            </w:r>
            <w:r w:rsidRPr="00D47998">
              <w:rPr>
                <w:rFonts w:eastAsia="Times New Roman" w:cs="Times New Roman" w:asciiTheme="minorHAnsi" w:hAnsiTheme="minorHAnsi"/>
                <w:b/>
                <w:bCs/>
                <w:szCs w:val="24"/>
              </w:rPr>
              <w:t>p 3</w:t>
            </w:r>
          </w:p>
        </w:tc>
        <w:tc>
          <w:tcPr>
            <w:tcW w:w="7560" w:type="dxa"/>
            <w:tcMar/>
          </w:tcPr>
          <w:p w:rsidRPr="00D47998" w:rsidR="00D47998" w:rsidP="6A3DA4F8" w:rsidRDefault="00D47998" w14:paraId="342100CD" w14:textId="02CBDB0E">
            <w:pPr>
              <w:pStyle w:val="paragraph"/>
              <w:spacing w:after="0"/>
              <w:textAlignment w:val="baseline"/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highlight w:val="yellow"/>
                <w:lang w:eastAsia="en-US"/>
              </w:rPr>
            </w:pPr>
            <w:r w:rsidRPr="6A3DA4F8" w:rsidR="357259D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Offer </w:t>
            </w:r>
            <w:r w:rsidRPr="6A3DA4F8" w:rsidR="1AC6A78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>HMRs to patients –</w:t>
            </w:r>
            <w:r w:rsidRPr="6A3DA4F8" w:rsidR="14FBFC45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r w:rsidRPr="6A3DA4F8" w:rsidR="1AC6A78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see </w:t>
            </w:r>
            <w:hyperlink r:id="R4cff265abd5b44aa">
              <w:r w:rsidRPr="6A3DA4F8" w:rsidR="46F27E3F">
                <w:rPr>
                  <w:rStyle w:val="Hyperlink"/>
                  <w:rFonts w:ascii="Arial" w:hAnsi="Arial" w:asciiTheme="minorAscii" w:hAnsiTheme="minorAscii"/>
                  <w:b w:val="1"/>
                  <w:bCs w:val="1"/>
                  <w:sz w:val="20"/>
                  <w:szCs w:val="20"/>
                  <w:lang w:eastAsia="en-US"/>
                </w:rPr>
                <w:t xml:space="preserve">HMR </w:t>
              </w:r>
              <w:r w:rsidRPr="6A3DA4F8" w:rsidR="04A2EBE6">
                <w:rPr>
                  <w:rStyle w:val="Hyperlink"/>
                  <w:rFonts w:ascii="Arial" w:hAnsi="Arial" w:asciiTheme="minorAscii" w:hAnsiTheme="minorAscii"/>
                  <w:b w:val="1"/>
                  <w:bCs w:val="1"/>
                  <w:sz w:val="20"/>
                  <w:szCs w:val="20"/>
                  <w:lang w:eastAsia="en-US"/>
                </w:rPr>
                <w:t xml:space="preserve">patient </w:t>
              </w:r>
              <w:r w:rsidRPr="6A3DA4F8" w:rsidR="1AC6A780">
                <w:rPr>
                  <w:rStyle w:val="Hyperlink"/>
                  <w:rFonts w:ascii="Arial" w:hAnsi="Arial" w:asciiTheme="minorAscii" w:hAnsiTheme="minorAscii"/>
                  <w:b w:val="1"/>
                  <w:bCs w:val="1"/>
                  <w:sz w:val="20"/>
                  <w:szCs w:val="20"/>
                  <w:lang w:eastAsia="en-US"/>
                </w:rPr>
                <w:t>flow</w:t>
              </w:r>
              <w:r w:rsidRPr="6A3DA4F8" w:rsidR="65EC37BB">
                <w:rPr>
                  <w:rStyle w:val="Hyperlink"/>
                  <w:rFonts w:ascii="Arial" w:hAnsi="Arial" w:asciiTheme="minorAscii" w:hAnsiTheme="minorAscii"/>
                  <w:b w:val="1"/>
                  <w:bCs w:val="1"/>
                  <w:sz w:val="20"/>
                  <w:szCs w:val="20"/>
                  <w:lang w:eastAsia="en-US"/>
                </w:rPr>
                <w:t xml:space="preserve"> </w:t>
              </w:r>
              <w:r w:rsidRPr="6A3DA4F8" w:rsidR="1AC6A780">
                <w:rPr>
                  <w:rStyle w:val="Hyperlink"/>
                  <w:rFonts w:ascii="Arial" w:hAnsi="Arial" w:asciiTheme="minorAscii" w:hAnsiTheme="minorAscii"/>
                  <w:b w:val="1"/>
                  <w:bCs w:val="1"/>
                  <w:sz w:val="20"/>
                  <w:szCs w:val="20"/>
                  <w:lang w:eastAsia="en-US"/>
                </w:rPr>
                <w:t>chart</w:t>
              </w:r>
            </w:hyperlink>
            <w:r w:rsidRPr="6A3DA4F8" w:rsidR="1AC6A780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 for process</w:t>
            </w:r>
            <w:r w:rsidRPr="6A3DA4F8" w:rsidR="1296F77D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 and patient eligibility</w:t>
            </w:r>
            <w:r w:rsidRPr="6A3DA4F8" w:rsidR="60ABAAEA">
              <w:rPr>
                <w:rFonts w:ascii="Arial" w:hAnsi="Arial" w:asciiTheme="minorAscii" w:hAnsiTheme="minorAscii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</w:p>
          <w:p w:rsidRPr="00E408AD" w:rsidR="004B2373" w:rsidP="618BB697" w:rsidRDefault="002F2436" w14:paraId="4EB8FE27" w14:textId="41D3FE29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textAlignment w:val="baseline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002F243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Opportunistically offer </w:t>
            </w:r>
            <w:r w:rsidRPr="618BB697" w:rsidR="61F4E50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HMR</w:t>
            </w:r>
            <w:r w:rsidRPr="618BB697" w:rsidR="69132ABB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s</w:t>
            </w:r>
            <w:r w:rsidRPr="618BB697" w:rsidR="61F4E50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to</w:t>
            </w:r>
            <w:r w:rsidRPr="618BB697" w:rsidR="002F243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2CA9EF8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eligible </w:t>
            </w:r>
            <w:r w:rsidRPr="618BB697" w:rsidR="002F243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patients</w:t>
            </w:r>
            <w:r w:rsidRPr="618BB697" w:rsidR="00AE560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a</w:t>
            </w:r>
            <w:r w:rsidRPr="618BB697" w:rsidR="3064E2E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 </w:t>
            </w:r>
            <w:r w:rsidRPr="618BB697" w:rsidR="7F7DCEE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existing</w:t>
            </w:r>
            <w:r w:rsidRPr="618BB697" w:rsidR="3064E2E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appointment</w:t>
            </w:r>
            <w:r w:rsidRPr="618BB697" w:rsidR="36C1D731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s</w:t>
            </w:r>
            <w:r w:rsidRPr="618BB697" w:rsidR="6AB3388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00AE560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by</w:t>
            </w:r>
            <w:r w:rsidRPr="618BB697" w:rsidR="006357EA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004A586B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using the Primary Sense</w:t>
            </w:r>
            <w:r w:rsidRPr="618BB697" w:rsidR="0FA2A8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–</w:t>
            </w:r>
            <w:r w:rsidRPr="618BB697" w:rsidR="76DB7A1F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</w:t>
            </w:r>
            <w:r w:rsidRPr="618BB697" w:rsidR="0FA2A8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igh </w:t>
            </w:r>
            <w:r w:rsidRPr="618BB697" w:rsidR="4806B37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18BB697" w:rsidR="0FA2A8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omplexity 4&amp;5 report</w:t>
            </w:r>
            <w:r w:rsidRPr="618BB697" w:rsidR="4E7FAFEA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– filter for existing appointment </w:t>
            </w:r>
          </w:p>
          <w:p w:rsidRPr="00BB4BBB" w:rsidR="18922983" w:rsidP="618BB697" w:rsidRDefault="16F32E4E" w14:paraId="63404EBF" w14:textId="15C8BA07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textAlignment w:val="baseline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16F32E4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O</w:t>
            </w:r>
            <w:r w:rsidRPr="618BB697" w:rsidR="004B237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ffer</w:t>
            </w:r>
            <w:r w:rsidRPr="618BB697" w:rsidR="004B237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  <w:r w:rsidRPr="618BB697" w:rsidR="5B99BE0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HMR</w:t>
            </w:r>
            <w:r w:rsidRPr="618BB697" w:rsidR="6BFB933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s</w:t>
            </w:r>
            <w:r w:rsidRPr="618BB697" w:rsidR="5B99BE0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to </w:t>
            </w:r>
            <w:r w:rsidRPr="618BB697" w:rsidR="5529B6F8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all </w:t>
            </w:r>
            <w:r w:rsidRPr="618BB697" w:rsidR="0044045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eligible </w:t>
            </w:r>
            <w:r w:rsidRPr="618BB697" w:rsidR="004B237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patient</w:t>
            </w:r>
            <w:r w:rsidRPr="618BB697" w:rsidR="0044045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s</w:t>
            </w:r>
            <w:r w:rsidRPr="618BB697" w:rsidR="45C8B58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at </w:t>
            </w:r>
            <w:r w:rsidRPr="618BB697" w:rsidR="4211B37F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c</w:t>
            </w:r>
            <w:r w:rsidRPr="618BB697" w:rsidR="45C8B58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are plan 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and </w:t>
            </w:r>
            <w:r w:rsidRPr="618BB697" w:rsidR="4AC40DF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h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ealth </w:t>
            </w:r>
            <w:r w:rsidRPr="618BB697" w:rsidR="4493D7C5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a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ssessment</w:t>
            </w:r>
            <w:r w:rsidRPr="618BB697" w:rsidR="21677EAA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  <w:r w:rsidRPr="618BB697" w:rsidR="45C8B58E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appointments.</w:t>
            </w:r>
            <w:r w:rsidRPr="618BB697" w:rsidR="6F693A5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</w:p>
          <w:p w:rsidRPr="004F0F17" w:rsidR="18922983" w:rsidP="618BB697" w:rsidRDefault="653D0A32" w14:paraId="761B6CBF" w14:textId="11CE8F55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Use Primary Sense </w:t>
            </w:r>
            <w:r w:rsidRPr="618BB697" w:rsidR="2FDDDA3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igh </w:t>
            </w:r>
            <w:r w:rsidRPr="618BB697" w:rsidR="64BBF7C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omplexity report to 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identify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eligible patients </w:t>
            </w:r>
            <w:r w:rsidRPr="618BB697" w:rsidR="1362C743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and</w:t>
            </w:r>
            <w:r w:rsidRPr="618BB697" w:rsidR="653D0A32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r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ecall for a HMR via SMS, 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letter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or phone</w:t>
            </w:r>
            <w:r w:rsidRPr="618BB697" w:rsidR="002A31B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.</w:t>
            </w:r>
            <w:r w:rsidRPr="618BB697" w:rsidR="716975FC">
              <w:rPr>
                <w:rFonts w:ascii="Arial" w:hAnsi="Arial" w:eastAsia="" w:cs="" w:eastAsiaTheme="minorEastAsia" w:cstheme="minorBidi"/>
                <w:i w:val="1"/>
                <w:iCs w:val="1"/>
                <w:sz w:val="18"/>
                <w:szCs w:val="18"/>
                <w:lang w:eastAsia="en-US"/>
              </w:rPr>
              <w:t xml:space="preserve"> </w:t>
            </w:r>
            <w:r w:rsidRPr="618BB697" w:rsidR="553BE5C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Export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18BB697" w:rsidR="15CD3A1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the 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Primary Sense </w:t>
            </w:r>
            <w:r w:rsidRPr="618BB697" w:rsidR="79124F7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igh </w:t>
            </w:r>
            <w:r w:rsidRPr="618BB697" w:rsidR="3005E2C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18BB697" w:rsidR="716975FC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omplexity rep</w:t>
            </w:r>
            <w:r w:rsidRPr="618BB697" w:rsidR="0EB8D533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ort to excel for filtering</w:t>
            </w:r>
            <w:r w:rsidRPr="618BB697" w:rsidR="002A31B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.</w:t>
            </w:r>
            <w:r w:rsidRPr="618BB697" w:rsidR="0EB8D533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</w:p>
          <w:p w:rsidR="5B9406A9" w:rsidP="618BB697" w:rsidRDefault="16692400" w14:paraId="122975B8" w14:textId="2527110E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6A3DA4F8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Follow </w:t>
            </w:r>
            <w:r w:rsidRPr="6A3DA4F8" w:rsidR="3D3E1CF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the</w:t>
            </w:r>
            <w:r w:rsidRPr="6A3DA4F8" w:rsidR="3D3E1CF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hyperlink r:id="R1e12de1336044ff5">
              <w:r w:rsidRPr="6A3DA4F8" w:rsidR="16692400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HMR </w:t>
              </w:r>
              <w:r w:rsidRPr="6A3DA4F8" w:rsidR="58E96FAE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patient </w:t>
              </w:r>
              <w:r w:rsidRPr="6A3DA4F8" w:rsidR="16692400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flow</w:t>
              </w:r>
              <w:r w:rsidRPr="6A3DA4F8" w:rsidR="6BFE1069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 </w:t>
              </w:r>
              <w:r w:rsidRPr="6A3DA4F8" w:rsidR="16692400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chart</w:t>
              </w:r>
            </w:hyperlink>
            <w:r w:rsidRPr="6A3DA4F8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A3DA4F8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to complete </w:t>
            </w:r>
            <w:r w:rsidRPr="6A3DA4F8" w:rsidR="2F9F83C1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the </w:t>
            </w:r>
            <w:r w:rsidRPr="6A3DA4F8" w:rsidR="1669240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HMR process. </w:t>
            </w:r>
          </w:p>
          <w:p w:rsidR="5B9406A9" w:rsidP="618BB697" w:rsidRDefault="5B9406A9" w14:paraId="5BED7F26" w14:textId="1E86D292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6A3DA4F8" w:rsidR="5B9406A9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Establish </w:t>
            </w:r>
            <w:r w:rsidRPr="6A3DA4F8" w:rsidR="69EED7A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a 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relationship with</w:t>
            </w:r>
            <w:r w:rsidRPr="6A3DA4F8" w:rsidR="3FC6DB11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a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6A3DA4F8" w:rsidR="7613545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c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redentialed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pharmacist to 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facilitate</w:t>
            </w:r>
            <w:r w:rsidRPr="6A3DA4F8" w:rsidR="6FF7BE84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improved processes.</w:t>
            </w:r>
          </w:p>
          <w:p w:rsidR="00632F81" w:rsidP="618BB697" w:rsidRDefault="00632F81" w14:paraId="23536B37" w14:textId="27D3586F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00632F8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P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ut </w:t>
            </w:r>
            <w:r w:rsidRPr="618BB697" w:rsidR="09F4C8D7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 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recall in place for </w:t>
            </w:r>
            <w:r w:rsidRPr="618BB697" w:rsidR="73B40DF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another </w:t>
            </w:r>
            <w:r w:rsidRPr="618BB697" w:rsidR="57A709BC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HMR </w:t>
            </w:r>
            <w:r w:rsidRPr="618BB697" w:rsidR="5626D085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in 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12 m</w:t>
            </w:r>
            <w:r w:rsidRPr="618BB697" w:rsidR="00632F8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on</w:t>
            </w:r>
            <w:r w:rsidRPr="618BB697" w:rsidR="00136F21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ths.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</w:p>
          <w:p w:rsidR="6E4A6037" w:rsidP="618BB697" w:rsidRDefault="6E4A6037" w14:paraId="169A2C9A" w14:textId="4CEB0836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</w:pPr>
            <w:r w:rsidRPr="618BB697" w:rsidR="6E4A6037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Consider 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review</w:t>
            </w:r>
            <w:r w:rsidRPr="618BB697" w:rsidR="1F51D003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ing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</w:t>
            </w:r>
            <w:r w:rsidRPr="618BB697" w:rsidR="5A4A1444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the practices 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recall process for care planning</w:t>
            </w:r>
            <w:r w:rsidRPr="618BB697" w:rsidR="0B5E21E6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and health assessments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so that HMR compliments </w:t>
            </w:r>
            <w:r w:rsidRPr="618BB697" w:rsidR="3146CCE6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this 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process</w:t>
            </w:r>
            <w:r w:rsidRPr="618BB697" w:rsidR="0529C194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by</w:t>
            </w:r>
            <w:r w:rsidRPr="618BB697" w:rsidR="50920B94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 xml:space="preserve"> aligning review dates</w:t>
            </w:r>
            <w:r w:rsidRPr="618BB697" w:rsidR="4275CEAD">
              <w:rPr>
                <w:rFonts w:ascii="Arial" w:hAnsi="Arial" w:asciiTheme="minorAscii" w:hAnsiTheme="minorAscii"/>
                <w:sz w:val="20"/>
                <w:szCs w:val="20"/>
                <w:lang w:eastAsia="en-US"/>
              </w:rPr>
              <w:t>.</w:t>
            </w:r>
          </w:p>
          <w:p w:rsidR="00A03BD5" w:rsidP="255E9BB5" w:rsidRDefault="00A03BD5" w14:paraId="09AD127B" w14:textId="1ABA1A53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highlight w:val="yellow"/>
                <w:lang w:eastAsia="en-US"/>
              </w:rPr>
            </w:pPr>
            <w:r w:rsidRPr="255E9BB5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Record</w:t>
            </w:r>
            <w:r w:rsidRPr="255E9BB5" w:rsidR="7AC5DB66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the</w:t>
            </w:r>
            <w:r w:rsidRPr="255E9BB5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progress</w:t>
            </w:r>
            <w:r w:rsidRPr="255E9BB5" w:rsidR="0090778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of</w:t>
            </w:r>
            <w:r w:rsidRPr="255E9BB5" w:rsidR="147AE380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the</w:t>
            </w:r>
            <w:r w:rsidRPr="255E9BB5" w:rsidR="00907788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r w:rsidRPr="255E9BB5" w:rsidR="014B7AC9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HMR</w:t>
            </w:r>
            <w:r w:rsidRPr="255E9BB5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on the</w:t>
            </w:r>
            <w:r w:rsidRPr="255E9BB5" w:rsidR="00A03BD5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</w:t>
            </w:r>
            <w:hyperlink r:id="R7938e3e712d94a95">
              <w:r w:rsidRPr="255E9BB5" w:rsidR="11A3EAE3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patient</w:t>
              </w:r>
              <w:r w:rsidRPr="255E9BB5" w:rsidR="11A3EAE3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 HMR</w:t>
              </w:r>
              <w:r w:rsidRPr="255E9BB5" w:rsidR="00A03BD5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 xml:space="preserve"> tracking sprea</w:t>
              </w:r>
              <w:r w:rsidRPr="255E9BB5" w:rsidR="7C901C23">
                <w:rPr>
                  <w:rStyle w:val="Hyperlink"/>
                  <w:rFonts w:ascii="Arial" w:hAnsi="Arial" w:eastAsia="" w:cs="" w:eastAsiaTheme="minorEastAsia" w:cstheme="minorBidi"/>
                  <w:sz w:val="20"/>
                  <w:szCs w:val="20"/>
                  <w:lang w:eastAsia="en-US"/>
                </w:rPr>
                <w:t>dsheet</w:t>
              </w:r>
            </w:hyperlink>
            <w:r w:rsidRPr="255E9BB5" w:rsidR="7C901C23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.</w:t>
            </w:r>
          </w:p>
          <w:p w:rsidRPr="002A31B0" w:rsidR="3377D81F" w:rsidP="12776FF1" w:rsidRDefault="4898C2E6" w14:paraId="47B89115" w14:textId="78666F22">
            <w:pPr>
              <w:pStyle w:val="paragraph"/>
              <w:numPr>
                <w:ilvl w:val="0"/>
                <w:numId w:val="37"/>
              </w:numPr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  <w:r w:rsidRPr="6A3DA4F8" w:rsidR="40E6229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Generate the BP/MD query to </w:t>
            </w:r>
            <w:r w:rsidRPr="6A3DA4F8" w:rsidR="40E6229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>identify</w:t>
            </w:r>
            <w:r w:rsidRPr="6A3DA4F8" w:rsidR="40E62297"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  <w:t xml:space="preserve"> the number of HMR’s (MBS 900) billed during this activity.</w:t>
            </w:r>
          </w:p>
          <w:p w:rsidR="12776FF1" w:rsidP="12776FF1" w:rsidRDefault="12776FF1" w14:paraId="78CC4B2A" w14:textId="1C9FAF85">
            <w:pPr>
              <w:pStyle w:val="paragraph"/>
              <w:spacing w:before="0" w:beforeAutospacing="off" w:after="0" w:afterAutospacing="off"/>
              <w:rPr>
                <w:rFonts w:ascii="Arial" w:hAnsi="Arial" w:eastAsia="" w:cs="" w:eastAsiaTheme="minorEastAsia" w:cstheme="minorBidi"/>
                <w:sz w:val="20"/>
                <w:szCs w:val="20"/>
                <w:lang w:eastAsia="en-US"/>
              </w:rPr>
            </w:pPr>
          </w:p>
          <w:p w:rsidR="17AECF9A" w:rsidP="12776FF1" w:rsidRDefault="17AECF9A" w14:paraId="4447D800" w14:textId="06CC6AD2">
            <w:pPr>
              <w:pStyle w:val="NoSpacing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  <w:hyperlink r:id="R221a315e72b34c6c">
              <w:r w:rsidRPr="618BB697" w:rsidR="17AECF9A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sz w:val="20"/>
                  <w:szCs w:val="20"/>
                </w:rPr>
                <w:t>HMR referral template and cheat sheets</w:t>
              </w:r>
            </w:hyperlink>
          </w:p>
          <w:p w:rsidR="12776FF1" w:rsidP="618BB697" w:rsidRDefault="12776FF1" w14:paraId="7BD584CF" w14:textId="5529C7B9">
            <w:pPr>
              <w:pStyle w:val="NoSpacing"/>
              <w:spacing w:before="0" w:beforeAutospacing="off" w:after="0" w:afterAutospacing="off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</w:p>
          <w:p w:rsidR="12776FF1" w:rsidP="618BB697" w:rsidRDefault="12776FF1" w14:paraId="600126F4" w14:textId="0393B612">
            <w:pPr>
              <w:spacing w:before="0" w:beforeAutospacing="on" w:after="0" w:afterAutospacing="on"/>
              <w:rPr>
                <w:b w:val="1"/>
                <w:bCs w:val="1"/>
              </w:rPr>
            </w:pPr>
            <w:r w:rsidRPr="618BB697" w:rsidR="247C1BCB">
              <w:rPr>
                <w:b w:val="1"/>
                <w:bCs w:val="1"/>
              </w:rPr>
              <w:t xml:space="preserve">CQI Activity resources: </w:t>
            </w:r>
          </w:p>
          <w:p w:rsidR="12776FF1" w:rsidP="618BB697" w:rsidRDefault="12776FF1" w14:paraId="1E519A72" w14:textId="6E4056E7">
            <w:pPr>
              <w:spacing w:before="0" w:beforeAutospacing="off" w:after="0" w:afterAutospacing="off"/>
              <w:rPr>
                <w:rFonts w:eastAsia="" w:eastAsiaTheme="minorEastAsia"/>
              </w:rPr>
            </w:pPr>
            <w:r w:rsidRPr="618BB697" w:rsidR="247C1BCB">
              <w:rPr>
                <w:rFonts w:eastAsia="" w:eastAsiaTheme="minorEastAsia"/>
              </w:rPr>
              <w:t xml:space="preserve">Activity 1 PDSA - </w:t>
            </w:r>
            <w:hyperlink r:id="R94aee9c0cdbd4933">
              <w:r w:rsidRPr="618BB697" w:rsidR="247C1BCB">
                <w:rPr>
                  <w:rStyle w:val="Hyperlink"/>
                  <w:rFonts w:eastAsia="" w:eastAsiaTheme="minorEastAsia"/>
                </w:rPr>
                <w:t>Increase the number of eligible patients offered a HMRs</w:t>
              </w:r>
            </w:hyperlink>
          </w:p>
          <w:p w:rsidR="12776FF1" w:rsidP="618BB697" w:rsidRDefault="12776FF1" w14:paraId="6372BF52" w14:textId="662E7F24">
            <w:pPr>
              <w:pStyle w:val="Normal"/>
              <w:spacing w:before="0" w:beforeAutospacing="off" w:after="0" w:afterAutospacing="off"/>
              <w:rPr>
                <w:rFonts w:eastAsia="" w:eastAsiaTheme="minorEastAsia"/>
              </w:rPr>
            </w:pPr>
            <w:r w:rsidRPr="618BB697" w:rsidR="247C1BCB">
              <w:rPr>
                <w:rFonts w:eastAsia="" w:eastAsiaTheme="minorEastAsia"/>
              </w:rPr>
              <w:t xml:space="preserve">Activity 2 PDSA - </w:t>
            </w:r>
            <w:hyperlink r:id="Re502996a62574a7d">
              <w:r w:rsidRPr="618BB697" w:rsidR="247C1BCB">
                <w:rPr>
                  <w:rStyle w:val="Hyperlink"/>
                  <w:rFonts w:eastAsia="" w:eastAsiaTheme="minorEastAsia"/>
                </w:rPr>
                <w:t>Improve patient care by increasing the number of HMRs</w:t>
              </w:r>
            </w:hyperlink>
          </w:p>
          <w:p w:rsidR="12776FF1" w:rsidP="618BB697" w:rsidRDefault="12776FF1" w14:paraId="41C9008F" w14:textId="5C376615">
            <w:pPr>
              <w:pStyle w:val="NoSpacing"/>
              <w:spacing w:before="0" w:beforeAutospacing="off" w:after="0" w:afterAutospacing="off"/>
              <w:rPr>
                <w:rFonts w:ascii="Arial" w:hAnsi="Arial" w:eastAsia="" w:cs="" w:eastAsiaTheme="minorEastAsia" w:cstheme="minorBidi"/>
              </w:rPr>
            </w:pPr>
            <w:r w:rsidRPr="618BB697" w:rsidR="247C1BCB">
              <w:rPr>
                <w:rFonts w:ascii="Arial" w:hAnsi="Arial" w:eastAsia="" w:cs="" w:eastAsiaTheme="minorEastAsia" w:cstheme="minorBidi"/>
              </w:rPr>
              <w:t xml:space="preserve">Activity 3 PDSA - </w:t>
            </w:r>
            <w:hyperlink r:id="R1538c1a0147f46a4">
              <w:r w:rsidRPr="618BB697" w:rsidR="247C1BCB">
                <w:rPr>
                  <w:rStyle w:val="Hyperlink"/>
                  <w:rFonts w:ascii="Arial" w:hAnsi="Arial" w:eastAsia="" w:cs="" w:eastAsiaTheme="minorEastAsia" w:cstheme="minorBidi"/>
                </w:rPr>
                <w:t>Process MBS billings and review of HMRs</w:t>
              </w:r>
            </w:hyperlink>
          </w:p>
          <w:p w:rsidR="12776FF1" w:rsidP="618BB697" w:rsidRDefault="12776FF1" w14:paraId="0270311D" w14:textId="4267C173">
            <w:pPr>
              <w:pStyle w:val="paragraph"/>
              <w:spacing w:before="0" w:beforeAutospacing="off" w:after="0" w:afterAutospacing="off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  <w:lang w:eastAsia="en-US"/>
              </w:rPr>
            </w:pPr>
          </w:p>
          <w:p w:rsidRPr="00D47998" w:rsidR="00E139B2" w:rsidP="7DFD8978" w:rsidRDefault="00E139B2" w14:paraId="61AE0181" w14:textId="5B86A9B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Mar/>
          </w:tcPr>
          <w:p w:rsidRPr="00585B84" w:rsidR="006B7F0A" w:rsidP="00160800" w:rsidRDefault="006B7F0A" w14:paraId="420F4C46" w14:textId="77777777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:rsidR="006B7F0A" w:rsidP="00EA4BD5" w:rsidRDefault="006B7F0A" w14:paraId="473E485E" w14:textId="77777777">
            <w:pPr>
              <w:rPr>
                <w:szCs w:val="20"/>
              </w:rPr>
            </w:pPr>
          </w:p>
          <w:sdt>
            <w:sdtPr>
              <w:id w:val="-63671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13171" w:rsidP="005D480C" w:rsidRDefault="005D480C" w14:paraId="5FE97673" w14:textId="6C33CECE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213171" w:rsidP="00EA4BD5" w:rsidRDefault="00213171" w14:paraId="658D2379" w14:textId="77777777"/>
          <w:sdt>
            <w:sdtPr>
              <w:rPr>
                <w:szCs w:val="20"/>
              </w:rPr>
              <w:id w:val="530318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37521" w:rsidP="004837C0" w:rsidRDefault="009B7685" w14:paraId="6EA89F35" w14:textId="458DB425">
                <w:pPr>
                  <w:jc w:val="center"/>
                </w:pPr>
                <w:r w:rsidRPr="7DFD8978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p w:rsidR="009B7685" w:rsidP="004837C0" w:rsidRDefault="009B7685" w14:paraId="159D8983" w14:textId="7E0530DC">
            <w:pPr>
              <w:jc w:val="center"/>
              <w:rPr>
                <w:szCs w:val="20"/>
              </w:rPr>
            </w:pPr>
          </w:p>
          <w:p w:rsidRPr="00585B84" w:rsidR="00F14654" w:rsidP="004837C0" w:rsidRDefault="00F14654" w14:paraId="6148C5B4" w14:textId="77777777">
            <w:pPr>
              <w:jc w:val="center"/>
              <w:rPr>
                <w:szCs w:val="20"/>
              </w:rPr>
            </w:pPr>
          </w:p>
          <w:sdt>
            <w:sdtPr>
              <w:rPr>
                <w:szCs w:val="20"/>
              </w:rPr>
              <w:id w:val="293032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585B84" w:rsidR="006B7F0A" w:rsidP="009B7685" w:rsidRDefault="009B7685" w14:paraId="67F7BD8C" w14:textId="05D890AC">
                <w:pPr>
                  <w:jc w:val="center"/>
                  <w:rPr>
                    <w:szCs w:val="20"/>
                  </w:rPr>
                </w:pPr>
                <w:r w:rsidRPr="7DFD8978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p w:rsidR="00F775E1" w:rsidP="007E4709" w:rsidRDefault="00F775E1" w14:paraId="4ECC2A08" w14:textId="77777777"/>
          <w:p w:rsidR="007620A6" w:rsidP="007620A6" w:rsidRDefault="007620A6" w14:paraId="30B2AF5A" w14:textId="77777777"/>
          <w:sdt>
            <w:sdtPr>
              <w:rPr>
                <w:rFonts w:ascii="MS Gothic" w:hAnsi="MS Gothic" w:eastAsia="MS Gothic"/>
              </w:rPr>
              <w:id w:val="-193773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620A6" w:rsidP="007620A6" w:rsidRDefault="007620A6" w14:paraId="51FDEB55" w14:textId="77777777">
                <w:pPr>
                  <w:jc w:val="center"/>
                  <w:rPr>
                    <w:rFonts w:ascii="MS Gothic" w:hAnsi="MS Gothic" w:eastAsia="MS Gothic"/>
                    <w:szCs w:val="20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  <w:sdtEndPr>
              <w:rPr>
                <w:rFonts w:ascii="MS Gothic" w:hAnsi="MS Gothic" w:eastAsia="MS Gothic"/>
              </w:rPr>
            </w:sdtEndPr>
          </w:sdt>
          <w:sdt>
            <w:sdtPr>
              <w:rPr>
                <w:rFonts w:ascii="MS Gothic" w:hAnsi="MS Gothic" w:eastAsia="MS Gothic"/>
              </w:rPr>
              <w:id w:val="-478697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620A6" w:rsidP="007620A6" w:rsidRDefault="007620A6" w14:paraId="629638F0" w14:textId="77777777">
                <w:pPr>
                  <w:jc w:val="center"/>
                  <w:rPr>
                    <w:rFonts w:ascii="MS Gothic" w:hAnsi="MS Gothic" w:eastAsia="MS Gothic"/>
                    <w:szCs w:val="20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  <w:sdtEndPr>
              <w:rPr>
                <w:rFonts w:ascii="MS Gothic" w:hAnsi="MS Gothic" w:eastAsia="MS Gothic"/>
              </w:rPr>
            </w:sdtEndPr>
          </w:sdt>
          <w:p w:rsidR="007620A6" w:rsidP="00203AC2" w:rsidRDefault="007620A6" w14:paraId="46F49987" w14:textId="77777777">
            <w:pPr>
              <w:jc w:val="center"/>
              <w:rPr>
                <w:szCs w:val="20"/>
              </w:rPr>
            </w:pPr>
          </w:p>
          <w:sdt>
            <w:sdtPr>
              <w:rPr>
                <w:szCs w:val="20"/>
              </w:rPr>
              <w:id w:val="168755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03AC2" w:rsidP="00203AC2" w:rsidRDefault="00203AC2" w14:paraId="2DE32085" w14:textId="1EC6AD5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636611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03AC2" w:rsidP="00203AC2" w:rsidRDefault="00203AC2" w14:paraId="67F90B36" w14:textId="77777777">
                <w:pPr>
                  <w:jc w:val="center"/>
                </w:pPr>
                <w:r w:rsidRPr="0916A963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29471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654" w:rsidP="00F14654" w:rsidRDefault="00F14654" w14:paraId="76E3CAE2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Cs w:val="20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-161604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654" w:rsidP="00F14654" w:rsidRDefault="00F14654" w14:paraId="1BEB3FB5" w14:textId="77777777">
                <w:pPr>
                  <w:jc w:val="center"/>
                </w:pPr>
                <w:r w:rsidRPr="0916A963">
                  <w:rPr>
                    <w:rFonts w:ascii="MS Gothic" w:hAnsi="MS Gothic" w:eastAsia="MS Gothic"/>
                  </w:rPr>
                  <w:t>☐</w:t>
                </w:r>
              </w:p>
            </w:sdtContent>
          </w:sdt>
          <w:p w:rsidRPr="00213171" w:rsidR="00213171" w:rsidP="00203AC2" w:rsidRDefault="00213171" w14:paraId="6B7C8FE5" w14:textId="67BB5576">
            <w:pPr>
              <w:jc w:val="center"/>
              <w:rPr>
                <w:szCs w:val="20"/>
              </w:rPr>
            </w:pPr>
          </w:p>
        </w:tc>
      </w:tr>
      <w:tr w:rsidRPr="00585B84" w:rsidR="006B7F0A" w:rsidTr="255E9BB5" w14:paraId="5B90BDCF" w14:textId="46CC4512">
        <w:trPr>
          <w:trHeight w:val="300"/>
        </w:trPr>
        <w:tc>
          <w:tcPr>
            <w:tcW w:w="885" w:type="dxa"/>
            <w:tcMar/>
          </w:tcPr>
          <w:p w:rsidRPr="00585B84" w:rsidR="006B7F0A" w:rsidP="00EA4BD5" w:rsidRDefault="006B7F0A" w14:paraId="0C754B3B" w14:textId="1F8637D4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4</w:t>
            </w:r>
          </w:p>
        </w:tc>
        <w:tc>
          <w:tcPr>
            <w:tcW w:w="7560" w:type="dxa"/>
            <w:tcMar/>
          </w:tcPr>
          <w:p w:rsidRPr="00206389" w:rsidR="00DE4512" w:rsidP="00206389" w:rsidRDefault="372A69C0" w14:paraId="1433ABCE" w14:textId="1EA2C65F">
            <w:pPr>
              <w:pStyle w:val="NoSpacing"/>
              <w:rPr>
                <w:rFonts w:eastAsia="Times New Roman"/>
                <w:b/>
                <w:bCs/>
              </w:rPr>
            </w:pPr>
            <w:r w:rsidRPr="12776FF1" w:rsidR="33105662">
              <w:rPr>
                <w:rFonts w:eastAsia="Times New Roman"/>
                <w:b w:val="1"/>
                <w:bCs w:val="1"/>
              </w:rPr>
              <w:t>Access</w:t>
            </w:r>
            <w:r w:rsidRPr="12776FF1" w:rsidR="09C691CF">
              <w:rPr>
                <w:rFonts w:eastAsia="Times New Roman"/>
                <w:b w:val="1"/>
                <w:bCs w:val="1"/>
              </w:rPr>
              <w:t xml:space="preserve"> clinical guidelines </w:t>
            </w:r>
          </w:p>
          <w:p w:rsidR="12776FF1" w:rsidP="12776FF1" w:rsidRDefault="12776FF1" w14:paraId="2A55F542" w14:textId="27AC90A9">
            <w:pPr>
              <w:pStyle w:val="NoSpacing"/>
              <w:rPr>
                <w:rFonts w:eastAsia="Times New Roman"/>
                <w:b w:val="1"/>
                <w:bCs w:val="1"/>
                <w:sz w:val="20"/>
                <w:szCs w:val="20"/>
              </w:rPr>
            </w:pPr>
          </w:p>
          <w:p w:rsidR="5D18B4A1" w:rsidP="12776FF1" w:rsidRDefault="5D18B4A1" w14:paraId="3428BDBD" w14:textId="793304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hyperlink r:id="R07a008a034424dc2">
              <w:r w:rsidRPr="12776FF1" w:rsidR="5D18B4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ID"/>
                </w:rPr>
                <w:t>MAIA</w:t>
              </w:r>
              <w:r w:rsidRPr="12776FF1" w:rsidR="0AD4D3E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ID"/>
                </w:rPr>
                <w:t xml:space="preserve"> - Addressing the hidden risk  of cumulative medicines load  to reduce harm</w:t>
              </w:r>
            </w:hyperlink>
            <w:r w:rsidRPr="12776FF1" w:rsidR="5D18B4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  <w:t> </w:t>
            </w:r>
          </w:p>
          <w:p w:rsidR="5D18B4A1" w:rsidP="6A3DA4F8" w:rsidRDefault="5D18B4A1" w14:paraId="4215B1CA" w14:textId="1C896481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</w:pPr>
            <w:r w:rsidRPr="6A3DA4F8" w:rsidR="5D18B4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ID"/>
              </w:rPr>
              <w:t>  </w:t>
            </w:r>
            <w:hyperlink r:id="R7884adcbe7ab43be">
              <w:r w:rsidRPr="6A3DA4F8" w:rsidR="5D18B4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ID"/>
                </w:rPr>
                <w:t>Home Medicines Review Community Service Announcement</w:t>
              </w:r>
            </w:hyperlink>
          </w:p>
          <w:p w:rsidR="7A8A2134" w:rsidP="6A3DA4F8" w:rsidRDefault="7A8A2134" w14:paraId="0E7F6DEE" w14:textId="39239CBB">
            <w:pPr>
              <w:pStyle w:val="NoSpacing"/>
              <w:spacing w:after="0" w:line="240" w:lineRule="auto"/>
              <w:rPr>
                <w:rFonts w:ascii="Arial" w:hAnsi="Arial" w:eastAsia="Arial" w:cs="Arial" w:asciiTheme="minorAscii" w:hAnsiTheme="minorAscii" w:eastAsiaTheme="minorAscii" w:cstheme="minorAscii"/>
                <w:color w:val="0000FF"/>
                <w:sz w:val="20"/>
                <w:szCs w:val="20"/>
              </w:rPr>
            </w:pPr>
            <w:hyperlink r:id="R94caf0bfccad40d1">
              <w:r w:rsidRPr="6A3DA4F8" w:rsidR="7A8A2134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sz w:val="20"/>
                  <w:szCs w:val="20"/>
                  <w:lang w:val="en-US"/>
                </w:rPr>
                <w:t>Aspire medication safety trial</w:t>
              </w:r>
            </w:hyperlink>
          </w:p>
          <w:p w:rsidR="2026F3C1" w:rsidP="6A3DA4F8" w:rsidRDefault="2026F3C1" w14:paraId="0267B645" w14:textId="5BAC9176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  <w:hyperlink r:id="R616806aca6964b85">
              <w:r w:rsidRPr="6A3DA4F8" w:rsidR="674A7CF2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sz w:val="20"/>
                  <w:szCs w:val="20"/>
                </w:rPr>
                <w:t>Australian Deprescribing Network guidelines</w:t>
              </w:r>
            </w:hyperlink>
          </w:p>
          <w:p w:rsidR="38236505" w:rsidP="12776FF1" w:rsidRDefault="38236505" w14:paraId="649F4348" w14:textId="3F170239">
            <w:pPr>
              <w:pStyle w:val="NoSpacing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  <w:hyperlink r:id="R4f96f832d8c94b12">
              <w:r w:rsidRPr="6A3DA4F8" w:rsidR="38236505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AU"/>
                </w:rPr>
                <w:t xml:space="preserve">Medication Management Review - </w:t>
              </w:r>
              <w:r w:rsidRPr="6A3DA4F8" w:rsidR="50DD5435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AU"/>
                </w:rPr>
                <w:t>Brisbane North HealthPathways</w:t>
              </w:r>
            </w:hyperlink>
          </w:p>
          <w:p w:rsidR="12776FF1" w:rsidP="12776FF1" w:rsidRDefault="12776FF1" w14:paraId="784A406C" w14:textId="55FE7CC5">
            <w:pPr>
              <w:pStyle w:val="NoSpacing"/>
              <w:rPr>
                <w:rFonts w:eastAsia="Times New Roman"/>
                <w:b w:val="1"/>
                <w:bCs w:val="1"/>
              </w:rPr>
            </w:pPr>
          </w:p>
          <w:p w:rsidR="12776FF1" w:rsidP="12776FF1" w:rsidRDefault="12776FF1" w14:paraId="5842978D" w14:textId="396F50CA">
            <w:pPr>
              <w:pStyle w:val="NoSpacing"/>
              <w:rPr>
                <w:rFonts w:ascii="Arial" w:hAnsi="Arial" w:eastAsia="" w:cs="" w:eastAsiaTheme="minorEastAsia" w:cstheme="minorBidi"/>
              </w:rPr>
            </w:pPr>
          </w:p>
          <w:p w:rsidR="00125892" w:rsidP="00125892" w:rsidRDefault="11D3835A" w14:paraId="0335D7E3" w14:textId="2D644FF9">
            <w:pPr>
              <w:spacing w:before="100" w:beforeAutospacing="1" w:after="100" w:afterAutospacing="1"/>
              <w:rPr>
                <w:b/>
                <w:bCs/>
              </w:rPr>
            </w:pPr>
            <w:r w:rsidRPr="12776FF1" w:rsidR="40D79CEB">
              <w:rPr>
                <w:b w:val="1"/>
                <w:bCs w:val="1"/>
              </w:rPr>
              <w:t>Other resources:</w:t>
            </w:r>
          </w:p>
          <w:p w:rsidR="003E7FC4" w:rsidP="13333C7D" w:rsidRDefault="003E7FC4" w14:paraId="49338A4B" w14:textId="026287F0">
            <w:pPr>
              <w:rPr>
                <w:rStyle w:val="Hyperlink"/>
                <w:rFonts w:ascii="Arial" w:hAnsi="Arial" w:eastAsia="Arial" w:cs="Arial" w:asciiTheme="minorAscii" w:hAnsiTheme="minorAscii" w:eastAsiaTheme="minorAscii" w:cstheme="minorAscii"/>
                <w:sz w:val="20"/>
                <w:szCs w:val="20"/>
              </w:rPr>
            </w:pPr>
            <w:hyperlink r:id="Rbd2a769698d44f43">
              <w:r w:rsidRPr="6A3DA4F8" w:rsidR="003E7FC4">
                <w:rPr>
                  <w:rStyle w:val="Hyperlink"/>
                  <w:rFonts w:ascii="Arial" w:hAnsi="Arial" w:eastAsia="Arial" w:cs="Arial" w:asciiTheme="minorAscii" w:hAnsiTheme="minorAscii" w:eastAsiaTheme="minorAscii" w:cstheme="minorAscii"/>
                  <w:sz w:val="20"/>
                  <w:szCs w:val="20"/>
                </w:rPr>
                <w:t>RACGP - resources</w:t>
              </w:r>
            </w:hyperlink>
          </w:p>
          <w:p w:rsidRPr="00166494" w:rsidR="00E24506" w:rsidP="13333C7D" w:rsidRDefault="00E24506" w14:paraId="2FBBC30B" w14:textId="2ACABEEB">
            <w:pPr>
              <w:pStyle w:val="NoSpacing"/>
              <w:rPr>
                <w:rFonts w:ascii="Arial" w:hAnsi="Arial" w:eastAsia="Arial" w:cs="Arial" w:asciiTheme="minorAscii" w:hAnsiTheme="minorAscii" w:eastAsiaTheme="minorAscii" w:cstheme="minorAscii"/>
                <w:color w:val="000000"/>
                <w:sz w:val="20"/>
                <w:szCs w:val="20"/>
              </w:rPr>
            </w:pPr>
          </w:p>
          <w:p w:rsidRPr="00585B84" w:rsidR="00125892" w:rsidP="005550BC" w:rsidRDefault="00125892" w14:paraId="0AD3E137" w14:textId="45E8A9FB">
            <w:pPr>
              <w:pStyle w:val="ListParagraph"/>
              <w:spacing w:before="100" w:beforeAutospacing="1" w:afterAutospacing="1"/>
              <w:rPr>
                <w:rFonts w:ascii="Aptos" w:hAnsi="Aptos" w:eastAsia="Aptos" w:cs="Aptos"/>
                <w:color w:val="000000"/>
                <w:sz w:val="22"/>
              </w:rPr>
            </w:pPr>
          </w:p>
        </w:tc>
        <w:tc>
          <w:tcPr>
            <w:tcW w:w="1306" w:type="dxa"/>
            <w:tcMar/>
          </w:tcPr>
          <w:p w:rsidRPr="0035513D" w:rsidR="0035513D" w:rsidP="0035513D" w:rsidRDefault="0035513D" w14:paraId="7D73B918" w14:textId="5A5F5369">
            <w:pPr>
              <w:jc w:val="center"/>
              <w:rPr>
                <w:szCs w:val="20"/>
              </w:rPr>
            </w:pPr>
          </w:p>
        </w:tc>
      </w:tr>
    </w:tbl>
    <w:p w:rsidR="00824B9F" w:rsidP="00CE6090" w:rsidRDefault="00824B9F" w14:paraId="3B177E9B" w14:textId="77777777">
      <w:pPr>
        <w:tabs>
          <w:tab w:val="left" w:pos="7350"/>
        </w:tabs>
      </w:pPr>
    </w:p>
    <w:p w:rsidR="00833C0D" w:rsidP="00CE6090" w:rsidRDefault="00884C11" w14:paraId="5673B4F0" w14:textId="6AD9A839">
      <w:pPr>
        <w:tabs>
          <w:tab w:val="left" w:pos="7350"/>
        </w:tabs>
      </w:pPr>
      <w:r>
        <w:t xml:space="preserve">The </w:t>
      </w:r>
      <w:r w:rsidR="6DC07DBC">
        <w:t>checklist</w:t>
      </w:r>
      <w:r>
        <w:t xml:space="preserve"> </w:t>
      </w:r>
      <w:r w:rsidR="00C6257A">
        <w:t xml:space="preserve">is intended to </w:t>
      </w:r>
      <w:r w:rsidR="002B4CFB">
        <w:t>support</w:t>
      </w:r>
      <w:r w:rsidR="00C6257A">
        <w:t xml:space="preserve"> your practice conduct quality improvement</w:t>
      </w:r>
      <w:r w:rsidR="00442DE6">
        <w:t xml:space="preserve"> activities that will lead to measurable and lasting</w:t>
      </w:r>
      <w:r w:rsidR="0084146E">
        <w:t xml:space="preserve"> improvements to</w:t>
      </w:r>
      <w:r w:rsidR="002B4CFB">
        <w:t xml:space="preserve"> enhance patient care. </w:t>
      </w:r>
      <w:r w:rsidR="001D6CFA">
        <w:t>If you would like support with th</w:t>
      </w:r>
      <w:r w:rsidR="00C33390">
        <w:t xml:space="preserve">is continuous quality improvement activity contact </w:t>
      </w:r>
      <w:r w:rsidRPr="3C80FCBB" w:rsidR="00C33390">
        <w:rPr>
          <w:b/>
          <w:bCs/>
        </w:rPr>
        <w:t>pract</w:t>
      </w:r>
      <w:r w:rsidRPr="3C80FCBB" w:rsidR="3FF0DC1B">
        <w:rPr>
          <w:b/>
          <w:bCs/>
        </w:rPr>
        <w:t>i</w:t>
      </w:r>
      <w:r w:rsidRPr="3C80FCBB" w:rsidR="00C33390">
        <w:rPr>
          <w:b/>
          <w:bCs/>
        </w:rPr>
        <w:t>cesupport@brisbanenorthphn.org.au</w:t>
      </w:r>
    </w:p>
    <w:sectPr w:rsidR="00833C0D" w:rsidSect="00836799">
      <w:footerReference w:type="default" r:id="rId29"/>
      <w:headerReference w:type="first" r:id="rId30"/>
      <w:footerReference w:type="first" r:id="rId31"/>
      <w:pgSz w:w="11906" w:h="16838" w:orient="portrait"/>
      <w:pgMar w:top="851" w:right="1134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531A" w:rsidP="0065480B" w:rsidRDefault="006B531A" w14:paraId="59C22360" w14:textId="77777777">
      <w:pPr>
        <w:spacing w:after="0" w:line="240" w:lineRule="auto"/>
      </w:pPr>
      <w:r>
        <w:separator/>
      </w:r>
    </w:p>
  </w:endnote>
  <w:endnote w:type="continuationSeparator" w:id="0">
    <w:p w:rsidR="006B531A" w:rsidP="0065480B" w:rsidRDefault="006B531A" w14:paraId="6B672C10" w14:textId="77777777">
      <w:pPr>
        <w:spacing w:after="0" w:line="240" w:lineRule="auto"/>
      </w:pPr>
      <w:r>
        <w:continuationSeparator/>
      </w:r>
    </w:p>
  </w:endnote>
  <w:endnote w:type="continuationNotice" w:id="1">
    <w:p w:rsidR="006B531A" w:rsidRDefault="006B531A" w14:paraId="0761BD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75E1" w:rsidP="00F775E1" w:rsidRDefault="00F775E1" w14:paraId="0C99A01B" w14:textId="77777777">
    <w:pPr>
      <w:pStyle w:val="Footer"/>
      <w:tabs>
        <w:tab w:val="clear" w:pos="4513"/>
        <w:tab w:val="clear" w:pos="9026"/>
        <w:tab w:val="left" w:pos="1425"/>
      </w:tabs>
    </w:pPr>
    <w:r>
      <w:tab/>
    </w:r>
  </w:p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Pr="000922E3" w:rsidR="00F775E1" w14:paraId="1A969898" w14:textId="77777777">
      <w:trPr>
        <w:trHeight w:val="340"/>
      </w:trPr>
      <w:tc>
        <w:tcPr>
          <w:tcW w:w="3279" w:type="dxa"/>
        </w:tcPr>
        <w:p w:rsidRPr="000922E3" w:rsidR="00F775E1" w:rsidP="00F775E1" w:rsidRDefault="00F775E1" w14:paraId="7C9FD40B" w14:textId="77777777">
          <w:pPr>
            <w:pStyle w:val="FooterWebAddress"/>
          </w:pPr>
          <w:r>
            <w:t>Contact Practice Support</w:t>
          </w:r>
          <w:r w:rsidRPr="000922E3">
            <w:t xml:space="preserve"> </w:t>
          </w:r>
        </w:p>
      </w:tc>
    </w:tr>
    <w:tr w:rsidRPr="0065480B" w:rsidR="00F775E1" w14:paraId="3511C6F2" w14:textId="77777777">
      <w:tc>
        <w:tcPr>
          <w:tcW w:w="3279" w:type="dxa"/>
        </w:tcPr>
        <w:p w:rsidR="00F775E1" w:rsidP="00F775E1" w:rsidRDefault="00F775E1" w14:paraId="1E68B698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1">
            <w:r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:rsidRPr="0065480B" w:rsidR="00F775E1" w:rsidP="00F775E1" w:rsidRDefault="00F775E1" w14:paraId="3231A19D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2">
            <w:r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Pr="0065480B" w:rsidR="00F775E1" w14:paraId="4B9F8F35" w14:textId="77777777">
      <w:trPr>
        <w:trHeight w:val="397"/>
      </w:trPr>
      <w:tc>
        <w:tcPr>
          <w:tcW w:w="3279" w:type="dxa"/>
        </w:tcPr>
        <w:p w:rsidRPr="0065480B" w:rsidR="00F775E1" w:rsidP="00F775E1" w:rsidRDefault="00F775E1" w14:paraId="060A13A0" w14:textId="77777777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:rsidR="00F775E1" w:rsidP="00F775E1" w:rsidRDefault="00F775E1" w14:paraId="63FCBF9C" w14:textId="0B0CFEDA">
    <w:pPr>
      <w:pStyle w:val="Footer"/>
      <w:tabs>
        <w:tab w:val="clear" w:pos="4513"/>
        <w:tab w:val="clear" w:pos="9026"/>
        <w:tab w:val="left" w:pos="14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Pr="0065480B" w:rsidR="00EA4BD5" w:rsidTr="00EA4BD5" w14:paraId="520E8037" w14:textId="77777777">
      <w:trPr>
        <w:trHeight w:val="340"/>
      </w:trPr>
      <w:tc>
        <w:tcPr>
          <w:tcW w:w="3279" w:type="dxa"/>
        </w:tcPr>
        <w:p w:rsidRPr="000922E3" w:rsidR="00EA4BD5" w:rsidRDefault="00A4492E" w14:paraId="4DD72761" w14:textId="3DCC20BB">
          <w:pPr>
            <w:pStyle w:val="FooterWebAddress"/>
          </w:pPr>
          <w:r>
            <w:t>Contact Practice Support</w:t>
          </w:r>
          <w:r w:rsidRPr="000922E3" w:rsidR="00EA4BD5">
            <w:t xml:space="preserve"> </w:t>
          </w:r>
        </w:p>
      </w:tc>
    </w:tr>
    <w:tr w:rsidRPr="0065480B" w:rsidR="00EA4BD5" w:rsidTr="00EA4BD5" w14:paraId="58DDD3FA" w14:textId="77777777">
      <w:tc>
        <w:tcPr>
          <w:tcW w:w="3279" w:type="dxa"/>
        </w:tcPr>
        <w:p w:rsidR="00A4492E" w:rsidRDefault="00F775E1" w14:paraId="4FB8B92C" w14:textId="5B437F55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1">
            <w:r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:rsidRPr="0065480B" w:rsidR="00EA4BD5" w:rsidRDefault="00F775E1" w14:paraId="11599EDE" w14:textId="58A0A43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w:history="1" r:id="rId2">
            <w:r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 w:rsidR="00A4492E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Pr="0065480B" w:rsidR="00EA4BD5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Pr="0065480B" w:rsidR="00EA4BD5" w:rsidTr="00EA4BD5" w14:paraId="0D7D8ED0" w14:textId="77777777">
      <w:trPr>
        <w:trHeight w:val="397"/>
      </w:trPr>
      <w:tc>
        <w:tcPr>
          <w:tcW w:w="3279" w:type="dxa"/>
        </w:tcPr>
        <w:p w:rsidRPr="0065480B" w:rsidR="00EA4BD5" w:rsidRDefault="00EA4BD5" w14:paraId="511A0B5D" w14:textId="4F1E7876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:rsidR="007B01B9" w:rsidP="002F1F10" w:rsidRDefault="002F1F10" w14:paraId="24DC7F3B" w14:textId="23288E7F">
    <w:pPr>
      <w:pStyle w:val="Footer"/>
      <w:jc w:val="center"/>
      <w:rPr>
        <w:sz w:val="15"/>
        <w:szCs w:val="15"/>
      </w:rPr>
    </w:pPr>
    <w:r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531A" w:rsidP="0065480B" w:rsidRDefault="006B531A" w14:paraId="0724EED5" w14:textId="77777777">
      <w:pPr>
        <w:spacing w:after="0" w:line="240" w:lineRule="auto"/>
      </w:pPr>
      <w:r>
        <w:separator/>
      </w:r>
    </w:p>
  </w:footnote>
  <w:footnote w:type="continuationSeparator" w:id="0">
    <w:p w:rsidR="006B531A" w:rsidP="0065480B" w:rsidRDefault="006B531A" w14:paraId="0B9766B7" w14:textId="77777777">
      <w:pPr>
        <w:spacing w:after="0" w:line="240" w:lineRule="auto"/>
      </w:pPr>
      <w:r>
        <w:continuationSeparator/>
      </w:r>
    </w:p>
  </w:footnote>
  <w:footnote w:type="continuationNotice" w:id="1">
    <w:p w:rsidR="006B531A" w:rsidRDefault="006B531A" w14:paraId="6AC1FC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E559A" w:rsidRDefault="00603CBE" w14:paraId="3C195F1E" w14:textId="510125B3">
    <w:pPr>
      <w:pStyle w:val="Header"/>
    </w:pPr>
    <w:r w:rsidRPr="009C7B11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34101C12">
          <wp:simplePos x="0" y="0"/>
          <wp:positionH relativeFrom="margin">
            <wp:align>right</wp:align>
          </wp:positionH>
          <wp:positionV relativeFrom="paragraph">
            <wp:posOffset>848700</wp:posOffset>
          </wp:positionV>
          <wp:extent cx="1331131" cy="846203"/>
          <wp:effectExtent l="0" t="0" r="2540" b="0"/>
          <wp:wrapNone/>
          <wp:docPr id="14" name="Picture 14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131" cy="846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BC885B2" wp14:editId="6169519A">
          <wp:simplePos x="0" y="0"/>
          <wp:positionH relativeFrom="page">
            <wp:align>left</wp:align>
          </wp:positionH>
          <wp:positionV relativeFrom="paragraph">
            <wp:posOffset>-449742</wp:posOffset>
          </wp:positionV>
          <wp:extent cx="7540724" cy="1850065"/>
          <wp:effectExtent l="0" t="0" r="3175" b="0"/>
          <wp:wrapNone/>
          <wp:docPr id="279840610" name="Picture 1" descr="A picture containing aqua, blue, electric blue, az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40610" name="Picture 1" descr="A picture containing aqua, blue, electric blue, azu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17" cy="1857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hint="default" w:ascii="Arial" w:hAnsi="Arial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hint="default" w:ascii="Wingdings" w:hAnsi="Wingdings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54E342E"/>
    <w:multiLevelType w:val="hybridMultilevel"/>
    <w:tmpl w:val="8B3051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AF434F5"/>
    <w:multiLevelType w:val="hybridMultilevel"/>
    <w:tmpl w:val="8856AB46"/>
    <w:lvl w:ilvl="0" w:tplc="3B1AA4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E490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6AC6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48E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EA1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D62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76CC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1C7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C0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1054FD"/>
    <w:multiLevelType w:val="multilevel"/>
    <w:tmpl w:val="87C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F3C34C7"/>
    <w:multiLevelType w:val="multilevel"/>
    <w:tmpl w:val="FEE4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C6035"/>
    <w:multiLevelType w:val="hybridMultilevel"/>
    <w:tmpl w:val="53F416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8F4702"/>
    <w:multiLevelType w:val="multilevel"/>
    <w:tmpl w:val="DA8E2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117F5"/>
    <w:multiLevelType w:val="hybridMultilevel"/>
    <w:tmpl w:val="7E5E6DA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A7A634A"/>
    <w:multiLevelType w:val="multilevel"/>
    <w:tmpl w:val="D38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81F8093"/>
    <w:multiLevelType w:val="hybridMultilevel"/>
    <w:tmpl w:val="C81E9C14"/>
    <w:lvl w:ilvl="0" w:tplc="1DA6C1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3A37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108F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50F2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E4A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6B9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D403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F803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690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613BB5"/>
    <w:multiLevelType w:val="hybridMultilevel"/>
    <w:tmpl w:val="8774FFC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B104778"/>
    <w:multiLevelType w:val="multilevel"/>
    <w:tmpl w:val="FFB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C0A26A2"/>
    <w:multiLevelType w:val="hybridMultilevel"/>
    <w:tmpl w:val="7D048250"/>
    <w:lvl w:ilvl="0" w:tplc="FFFFFFFF">
      <w:start w:val="1"/>
      <w:numFmt w:val="bullet"/>
      <w:pStyle w:val="Level1-Bulletpoints"/>
      <w:lvlText w:val=""/>
      <w:lvlJc w:val="left"/>
      <w:pPr>
        <w:ind w:left="360" w:hanging="360"/>
      </w:pPr>
      <w:rPr>
        <w:rFonts w:hint="default" w:ascii="Wingdings" w:hAnsi="Wingdings"/>
        <w:color w:val="FFFFFF" w:themeColor="text1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AF3728"/>
    <w:multiLevelType w:val="hybridMultilevel"/>
    <w:tmpl w:val="3B2C7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C14CF"/>
    <w:multiLevelType w:val="multilevel"/>
    <w:tmpl w:val="EF3A4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EF7E5"/>
    <w:multiLevelType w:val="hybridMultilevel"/>
    <w:tmpl w:val="4FF86DE6"/>
    <w:lvl w:ilvl="0" w:tplc="91222B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283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C3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82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46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D2A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E82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8A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46A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hint="default" w:ascii="Courier New" w:hAnsi="Courier New" w:cs="Courier New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hint="default" w:ascii="Wingdings" w:hAnsi="Wingdings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CC6F3C"/>
    <w:multiLevelType w:val="hybridMultilevel"/>
    <w:tmpl w:val="FACACF9E"/>
    <w:lvl w:ilvl="0" w:tplc="8D0EF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080A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08A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64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BEF6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27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10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23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CE9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D07C2F"/>
    <w:multiLevelType w:val="hybridMultilevel"/>
    <w:tmpl w:val="BD0E40AA"/>
    <w:lvl w:ilvl="0" w:tplc="2AE627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D64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821C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3AD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61A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4E38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EAF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28E9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C5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9CFA4F"/>
    <w:multiLevelType w:val="hybridMultilevel"/>
    <w:tmpl w:val="4AC0F944"/>
    <w:lvl w:ilvl="0" w:tplc="3F260C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984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78F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6A91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EA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98A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22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78F1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284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D51B0C"/>
    <w:multiLevelType w:val="multilevel"/>
    <w:tmpl w:val="BAD2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82A6236"/>
    <w:multiLevelType w:val="hybridMultilevel"/>
    <w:tmpl w:val="AF3E7ED2"/>
    <w:lvl w:ilvl="0" w:tplc="B2B452A6">
      <w:start w:val="1"/>
      <w:numFmt w:val="decimal"/>
      <w:lvlText w:val="%1."/>
      <w:lvlJc w:val="left"/>
      <w:pPr>
        <w:ind w:left="720" w:hanging="360"/>
      </w:pPr>
    </w:lvl>
    <w:lvl w:ilvl="1" w:tplc="17EE456A">
      <w:start w:val="1"/>
      <w:numFmt w:val="lowerLetter"/>
      <w:lvlText w:val="%2."/>
      <w:lvlJc w:val="left"/>
      <w:pPr>
        <w:ind w:left="1440" w:hanging="360"/>
      </w:pPr>
    </w:lvl>
    <w:lvl w:ilvl="2" w:tplc="6C28B494">
      <w:start w:val="1"/>
      <w:numFmt w:val="lowerRoman"/>
      <w:lvlText w:val="%3."/>
      <w:lvlJc w:val="right"/>
      <w:pPr>
        <w:ind w:left="2160" w:hanging="180"/>
      </w:pPr>
    </w:lvl>
    <w:lvl w:ilvl="3" w:tplc="0F4EA808">
      <w:start w:val="1"/>
      <w:numFmt w:val="decimal"/>
      <w:lvlText w:val="%4."/>
      <w:lvlJc w:val="left"/>
      <w:pPr>
        <w:ind w:left="2880" w:hanging="360"/>
      </w:pPr>
    </w:lvl>
    <w:lvl w:ilvl="4" w:tplc="BB507C90">
      <w:start w:val="1"/>
      <w:numFmt w:val="lowerLetter"/>
      <w:lvlText w:val="%5."/>
      <w:lvlJc w:val="left"/>
      <w:pPr>
        <w:ind w:left="3600" w:hanging="360"/>
      </w:pPr>
    </w:lvl>
    <w:lvl w:ilvl="5" w:tplc="241CBF42">
      <w:start w:val="1"/>
      <w:numFmt w:val="lowerRoman"/>
      <w:lvlText w:val="%6."/>
      <w:lvlJc w:val="right"/>
      <w:pPr>
        <w:ind w:left="4320" w:hanging="180"/>
      </w:pPr>
    </w:lvl>
    <w:lvl w:ilvl="6" w:tplc="D9B6A53A">
      <w:start w:val="1"/>
      <w:numFmt w:val="decimal"/>
      <w:lvlText w:val="%7."/>
      <w:lvlJc w:val="left"/>
      <w:pPr>
        <w:ind w:left="5040" w:hanging="360"/>
      </w:pPr>
    </w:lvl>
    <w:lvl w:ilvl="7" w:tplc="49104320">
      <w:start w:val="1"/>
      <w:numFmt w:val="lowerLetter"/>
      <w:lvlText w:val="%8."/>
      <w:lvlJc w:val="left"/>
      <w:pPr>
        <w:ind w:left="5760" w:hanging="360"/>
      </w:pPr>
    </w:lvl>
    <w:lvl w:ilvl="8" w:tplc="8F4276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F13E"/>
    <w:multiLevelType w:val="hybridMultilevel"/>
    <w:tmpl w:val="16CC1610"/>
    <w:lvl w:ilvl="0" w:tplc="C5FA9B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182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720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C8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62D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A858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4F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9481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268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13C7C7"/>
    <w:multiLevelType w:val="hybridMultilevel"/>
    <w:tmpl w:val="C4B01CCC"/>
    <w:lvl w:ilvl="0" w:tplc="FD1E1F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6C0E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443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6A8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7AB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6E06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2E3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5AF6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9E01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35E1F5"/>
    <w:multiLevelType w:val="hybridMultilevel"/>
    <w:tmpl w:val="F92A6486"/>
    <w:lvl w:ilvl="0" w:tplc="E2765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324F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587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68F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40FA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04F8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5A4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4D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8A4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536DD4"/>
    <w:multiLevelType w:val="hybridMultilevel"/>
    <w:tmpl w:val="D220AD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F66421"/>
    <w:multiLevelType w:val="hybridMultilevel"/>
    <w:tmpl w:val="754666B2"/>
    <w:lvl w:ilvl="0" w:tplc="383CD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683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E5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A76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EE7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8C40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14B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820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1A17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590957"/>
    <w:multiLevelType w:val="hybridMultilevel"/>
    <w:tmpl w:val="EFBECF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7525E9"/>
    <w:multiLevelType w:val="multilevel"/>
    <w:tmpl w:val="46627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A1AE8"/>
    <w:multiLevelType w:val="hybridMultilevel"/>
    <w:tmpl w:val="DFFA05D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7DDB7FB9"/>
    <w:multiLevelType w:val="hybridMultilevel"/>
    <w:tmpl w:val="51C0B60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29152222">
    <w:abstractNumId w:val="26"/>
  </w:num>
  <w:num w:numId="2" w16cid:durableId="1905985342">
    <w:abstractNumId w:val="24"/>
  </w:num>
  <w:num w:numId="3" w16cid:durableId="1394081978">
    <w:abstractNumId w:val="31"/>
  </w:num>
  <w:num w:numId="4" w16cid:durableId="247471506">
    <w:abstractNumId w:val="16"/>
  </w:num>
  <w:num w:numId="5" w16cid:durableId="402067314">
    <w:abstractNumId w:val="25"/>
  </w:num>
  <w:num w:numId="6" w16cid:durableId="381835064">
    <w:abstractNumId w:val="9"/>
  </w:num>
  <w:num w:numId="7" w16cid:durableId="263194420">
    <w:abstractNumId w:val="22"/>
  </w:num>
  <w:num w:numId="8" w16cid:durableId="748041845">
    <w:abstractNumId w:val="29"/>
  </w:num>
  <w:num w:numId="9" w16cid:durableId="98841672">
    <w:abstractNumId w:val="34"/>
  </w:num>
  <w:num w:numId="10" w16cid:durableId="415707294">
    <w:abstractNumId w:val="23"/>
  </w:num>
  <w:num w:numId="11" w16cid:durableId="2021739728">
    <w:abstractNumId w:val="30"/>
  </w:num>
  <w:num w:numId="12" w16cid:durableId="1318729421">
    <w:abstractNumId w:val="7"/>
  </w:num>
  <w:num w:numId="13" w16cid:durableId="132069655">
    <w:abstractNumId w:val="6"/>
  </w:num>
  <w:num w:numId="14" w16cid:durableId="776364973">
    <w:abstractNumId w:val="5"/>
  </w:num>
  <w:num w:numId="15" w16cid:durableId="1798601106">
    <w:abstractNumId w:val="4"/>
  </w:num>
  <w:num w:numId="16" w16cid:durableId="1328441779">
    <w:abstractNumId w:val="3"/>
  </w:num>
  <w:num w:numId="17" w16cid:durableId="1816944921">
    <w:abstractNumId w:val="2"/>
  </w:num>
  <w:num w:numId="18" w16cid:durableId="629747420">
    <w:abstractNumId w:val="1"/>
  </w:num>
  <w:num w:numId="19" w16cid:durableId="63139844">
    <w:abstractNumId w:val="0"/>
  </w:num>
  <w:num w:numId="20" w16cid:durableId="1438985143">
    <w:abstractNumId w:val="15"/>
  </w:num>
  <w:num w:numId="21" w16cid:durableId="1386028471">
    <w:abstractNumId w:val="27"/>
  </w:num>
  <w:num w:numId="22" w16cid:durableId="2043508083">
    <w:abstractNumId w:val="11"/>
  </w:num>
  <w:num w:numId="23" w16cid:durableId="724640117">
    <w:abstractNumId w:val="13"/>
  </w:num>
  <w:num w:numId="24" w16cid:durableId="1199776838">
    <w:abstractNumId w:val="21"/>
  </w:num>
  <w:num w:numId="25" w16cid:durableId="1524246265">
    <w:abstractNumId w:val="36"/>
  </w:num>
  <w:num w:numId="26" w16cid:durableId="1312833007">
    <w:abstractNumId w:val="20"/>
  </w:num>
  <w:num w:numId="27" w16cid:durableId="2027905177">
    <w:abstractNumId w:val="12"/>
  </w:num>
  <w:num w:numId="28" w16cid:durableId="1442997668">
    <w:abstractNumId w:val="8"/>
  </w:num>
  <w:num w:numId="29" w16cid:durableId="369034523">
    <w:abstractNumId w:val="28"/>
  </w:num>
  <w:num w:numId="30" w16cid:durableId="1753045986">
    <w:abstractNumId w:val="32"/>
  </w:num>
  <w:num w:numId="31" w16cid:durableId="811143434">
    <w:abstractNumId w:val="19"/>
  </w:num>
  <w:num w:numId="32" w16cid:durableId="833495191">
    <w:abstractNumId w:val="37"/>
  </w:num>
  <w:num w:numId="33" w16cid:durableId="1213662401">
    <w:abstractNumId w:val="38"/>
  </w:num>
  <w:num w:numId="34" w16cid:durableId="347290350">
    <w:abstractNumId w:val="18"/>
  </w:num>
  <w:num w:numId="35" w16cid:durableId="203712681">
    <w:abstractNumId w:val="10"/>
  </w:num>
  <w:num w:numId="36" w16cid:durableId="3060560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0837170">
    <w:abstractNumId w:val="17"/>
  </w:num>
  <w:num w:numId="38" w16cid:durableId="2050957017">
    <w:abstractNumId w:val="14"/>
  </w:num>
  <w:num w:numId="39" w16cid:durableId="188725689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6167"/>
    <w:rsid w:val="00022B02"/>
    <w:rsid w:val="000303BC"/>
    <w:rsid w:val="00071254"/>
    <w:rsid w:val="00071A56"/>
    <w:rsid w:val="00080016"/>
    <w:rsid w:val="00087E74"/>
    <w:rsid w:val="00090A2B"/>
    <w:rsid w:val="000A5779"/>
    <w:rsid w:val="000D06D5"/>
    <w:rsid w:val="000D10DA"/>
    <w:rsid w:val="000E14AB"/>
    <w:rsid w:val="000F00D5"/>
    <w:rsid w:val="000F04B3"/>
    <w:rsid w:val="0010261B"/>
    <w:rsid w:val="00102C58"/>
    <w:rsid w:val="00115E20"/>
    <w:rsid w:val="00124CD5"/>
    <w:rsid w:val="00124DB1"/>
    <w:rsid w:val="00125892"/>
    <w:rsid w:val="001259B9"/>
    <w:rsid w:val="00136F21"/>
    <w:rsid w:val="0014038E"/>
    <w:rsid w:val="001473C1"/>
    <w:rsid w:val="001547E5"/>
    <w:rsid w:val="00160800"/>
    <w:rsid w:val="00162882"/>
    <w:rsid w:val="00166494"/>
    <w:rsid w:val="001704D6"/>
    <w:rsid w:val="001745B9"/>
    <w:rsid w:val="00183B6E"/>
    <w:rsid w:val="00194CEB"/>
    <w:rsid w:val="001A7467"/>
    <w:rsid w:val="001B51F0"/>
    <w:rsid w:val="001B5F54"/>
    <w:rsid w:val="001B6820"/>
    <w:rsid w:val="001B7AB3"/>
    <w:rsid w:val="001C02A5"/>
    <w:rsid w:val="001C0AB5"/>
    <w:rsid w:val="001C75BF"/>
    <w:rsid w:val="001D6CFA"/>
    <w:rsid w:val="001E1E15"/>
    <w:rsid w:val="001E35B4"/>
    <w:rsid w:val="00203AC2"/>
    <w:rsid w:val="00206389"/>
    <w:rsid w:val="00213171"/>
    <w:rsid w:val="00217849"/>
    <w:rsid w:val="00221D7B"/>
    <w:rsid w:val="0022350B"/>
    <w:rsid w:val="00237DAD"/>
    <w:rsid w:val="002537E3"/>
    <w:rsid w:val="00253996"/>
    <w:rsid w:val="00264EAB"/>
    <w:rsid w:val="00270A58"/>
    <w:rsid w:val="00284427"/>
    <w:rsid w:val="00297346"/>
    <w:rsid w:val="002A0703"/>
    <w:rsid w:val="002A31B0"/>
    <w:rsid w:val="002A47D9"/>
    <w:rsid w:val="002B4CFB"/>
    <w:rsid w:val="002B5409"/>
    <w:rsid w:val="002C1203"/>
    <w:rsid w:val="002D0F0F"/>
    <w:rsid w:val="002D7F4F"/>
    <w:rsid w:val="002F1F10"/>
    <w:rsid w:val="002F2126"/>
    <w:rsid w:val="002F2436"/>
    <w:rsid w:val="002F3F86"/>
    <w:rsid w:val="00302882"/>
    <w:rsid w:val="003071C8"/>
    <w:rsid w:val="00310F0B"/>
    <w:rsid w:val="0031113C"/>
    <w:rsid w:val="00331DBF"/>
    <w:rsid w:val="00334F8A"/>
    <w:rsid w:val="00335045"/>
    <w:rsid w:val="003424AA"/>
    <w:rsid w:val="0035513D"/>
    <w:rsid w:val="00372A7A"/>
    <w:rsid w:val="0037606D"/>
    <w:rsid w:val="00386783"/>
    <w:rsid w:val="003947FF"/>
    <w:rsid w:val="003952F4"/>
    <w:rsid w:val="003A0D70"/>
    <w:rsid w:val="003A1BAD"/>
    <w:rsid w:val="003A3ACB"/>
    <w:rsid w:val="003B7E30"/>
    <w:rsid w:val="003C3631"/>
    <w:rsid w:val="003D16AD"/>
    <w:rsid w:val="003D72B8"/>
    <w:rsid w:val="003E19D1"/>
    <w:rsid w:val="003E7FC4"/>
    <w:rsid w:val="003F657D"/>
    <w:rsid w:val="003F69F1"/>
    <w:rsid w:val="003F7F99"/>
    <w:rsid w:val="003F7FB9"/>
    <w:rsid w:val="00404BA4"/>
    <w:rsid w:val="00417FAA"/>
    <w:rsid w:val="00426828"/>
    <w:rsid w:val="00426AA4"/>
    <w:rsid w:val="00430647"/>
    <w:rsid w:val="0043373B"/>
    <w:rsid w:val="00434A9D"/>
    <w:rsid w:val="00435212"/>
    <w:rsid w:val="0044045F"/>
    <w:rsid w:val="004407D3"/>
    <w:rsid w:val="00440A61"/>
    <w:rsid w:val="00442DE6"/>
    <w:rsid w:val="00443EB8"/>
    <w:rsid w:val="00466F92"/>
    <w:rsid w:val="004675A8"/>
    <w:rsid w:val="00476AE6"/>
    <w:rsid w:val="004837C0"/>
    <w:rsid w:val="00487398"/>
    <w:rsid w:val="00492B50"/>
    <w:rsid w:val="004A586B"/>
    <w:rsid w:val="004A787D"/>
    <w:rsid w:val="004B2373"/>
    <w:rsid w:val="004B3A3E"/>
    <w:rsid w:val="004B3B58"/>
    <w:rsid w:val="004B3EEF"/>
    <w:rsid w:val="004B5CB0"/>
    <w:rsid w:val="004C4C13"/>
    <w:rsid w:val="004D0A78"/>
    <w:rsid w:val="004D2A49"/>
    <w:rsid w:val="004D6678"/>
    <w:rsid w:val="004E4CE1"/>
    <w:rsid w:val="004E559A"/>
    <w:rsid w:val="004E5B66"/>
    <w:rsid w:val="004F0F17"/>
    <w:rsid w:val="004F102D"/>
    <w:rsid w:val="004F136E"/>
    <w:rsid w:val="004F5C29"/>
    <w:rsid w:val="00510655"/>
    <w:rsid w:val="00520120"/>
    <w:rsid w:val="00526BD6"/>
    <w:rsid w:val="00532890"/>
    <w:rsid w:val="005406F5"/>
    <w:rsid w:val="005440F9"/>
    <w:rsid w:val="00546E76"/>
    <w:rsid w:val="00551679"/>
    <w:rsid w:val="00553DAB"/>
    <w:rsid w:val="005550BC"/>
    <w:rsid w:val="00582CF3"/>
    <w:rsid w:val="00585B84"/>
    <w:rsid w:val="005A0794"/>
    <w:rsid w:val="005A4A45"/>
    <w:rsid w:val="005D2FED"/>
    <w:rsid w:val="005D45AB"/>
    <w:rsid w:val="005D480C"/>
    <w:rsid w:val="005E0D1F"/>
    <w:rsid w:val="005F0FD1"/>
    <w:rsid w:val="005F3342"/>
    <w:rsid w:val="00603CBE"/>
    <w:rsid w:val="00604E46"/>
    <w:rsid w:val="00611D2B"/>
    <w:rsid w:val="00615C6F"/>
    <w:rsid w:val="00617410"/>
    <w:rsid w:val="00620A67"/>
    <w:rsid w:val="00632F81"/>
    <w:rsid w:val="006357EA"/>
    <w:rsid w:val="0065480B"/>
    <w:rsid w:val="00663674"/>
    <w:rsid w:val="006664DC"/>
    <w:rsid w:val="00676933"/>
    <w:rsid w:val="006819DB"/>
    <w:rsid w:val="0068397B"/>
    <w:rsid w:val="00684502"/>
    <w:rsid w:val="0069228D"/>
    <w:rsid w:val="0069284C"/>
    <w:rsid w:val="006B531A"/>
    <w:rsid w:val="006B7F0A"/>
    <w:rsid w:val="006C2D47"/>
    <w:rsid w:val="006C33EF"/>
    <w:rsid w:val="006D007B"/>
    <w:rsid w:val="006D0DDE"/>
    <w:rsid w:val="006E1527"/>
    <w:rsid w:val="00702C86"/>
    <w:rsid w:val="00703EA8"/>
    <w:rsid w:val="00710CA0"/>
    <w:rsid w:val="007128CE"/>
    <w:rsid w:val="007128F4"/>
    <w:rsid w:val="00714155"/>
    <w:rsid w:val="00727DA1"/>
    <w:rsid w:val="00735CAE"/>
    <w:rsid w:val="00736959"/>
    <w:rsid w:val="007620A6"/>
    <w:rsid w:val="00770001"/>
    <w:rsid w:val="00782187"/>
    <w:rsid w:val="00782853"/>
    <w:rsid w:val="00795872"/>
    <w:rsid w:val="007A1922"/>
    <w:rsid w:val="007A5140"/>
    <w:rsid w:val="007A6C0B"/>
    <w:rsid w:val="007B01B9"/>
    <w:rsid w:val="007B2FDC"/>
    <w:rsid w:val="007B34DD"/>
    <w:rsid w:val="007B3F58"/>
    <w:rsid w:val="007C269A"/>
    <w:rsid w:val="007D268E"/>
    <w:rsid w:val="007D4EEA"/>
    <w:rsid w:val="007D711F"/>
    <w:rsid w:val="007E4709"/>
    <w:rsid w:val="007E6A39"/>
    <w:rsid w:val="007F49D8"/>
    <w:rsid w:val="00800ACC"/>
    <w:rsid w:val="00803627"/>
    <w:rsid w:val="0080451D"/>
    <w:rsid w:val="00807607"/>
    <w:rsid w:val="00812B78"/>
    <w:rsid w:val="00824B9F"/>
    <w:rsid w:val="008336D8"/>
    <w:rsid w:val="00833C0D"/>
    <w:rsid w:val="00834854"/>
    <w:rsid w:val="00834A03"/>
    <w:rsid w:val="00836799"/>
    <w:rsid w:val="0084007E"/>
    <w:rsid w:val="0084146E"/>
    <w:rsid w:val="0084518A"/>
    <w:rsid w:val="008456B2"/>
    <w:rsid w:val="00847013"/>
    <w:rsid w:val="00850B62"/>
    <w:rsid w:val="00854BE3"/>
    <w:rsid w:val="00875E7D"/>
    <w:rsid w:val="00883C93"/>
    <w:rsid w:val="00884C11"/>
    <w:rsid w:val="008917D7"/>
    <w:rsid w:val="00892545"/>
    <w:rsid w:val="0089311E"/>
    <w:rsid w:val="008B1779"/>
    <w:rsid w:val="008C28E2"/>
    <w:rsid w:val="008D2A21"/>
    <w:rsid w:val="008D3E20"/>
    <w:rsid w:val="008D5685"/>
    <w:rsid w:val="008D632B"/>
    <w:rsid w:val="008D7C01"/>
    <w:rsid w:val="008F0683"/>
    <w:rsid w:val="008F0A3D"/>
    <w:rsid w:val="008F2239"/>
    <w:rsid w:val="008F4CD2"/>
    <w:rsid w:val="00903F80"/>
    <w:rsid w:val="00907788"/>
    <w:rsid w:val="00921712"/>
    <w:rsid w:val="00926A64"/>
    <w:rsid w:val="00930012"/>
    <w:rsid w:val="00930D8E"/>
    <w:rsid w:val="00931B98"/>
    <w:rsid w:val="009332C0"/>
    <w:rsid w:val="00946D28"/>
    <w:rsid w:val="0095640C"/>
    <w:rsid w:val="00956885"/>
    <w:rsid w:val="009617FB"/>
    <w:rsid w:val="00965993"/>
    <w:rsid w:val="0098531B"/>
    <w:rsid w:val="00985977"/>
    <w:rsid w:val="0099753A"/>
    <w:rsid w:val="009A7249"/>
    <w:rsid w:val="009B527D"/>
    <w:rsid w:val="009B7685"/>
    <w:rsid w:val="009C0ACD"/>
    <w:rsid w:val="009C7B11"/>
    <w:rsid w:val="009D311F"/>
    <w:rsid w:val="009D4FFC"/>
    <w:rsid w:val="009E356E"/>
    <w:rsid w:val="009F2609"/>
    <w:rsid w:val="009F4064"/>
    <w:rsid w:val="00A01037"/>
    <w:rsid w:val="00A0299C"/>
    <w:rsid w:val="00A02F4B"/>
    <w:rsid w:val="00A03BD5"/>
    <w:rsid w:val="00A040BB"/>
    <w:rsid w:val="00A11EA6"/>
    <w:rsid w:val="00A150FC"/>
    <w:rsid w:val="00A26B1E"/>
    <w:rsid w:val="00A31FB5"/>
    <w:rsid w:val="00A320CA"/>
    <w:rsid w:val="00A424DB"/>
    <w:rsid w:val="00A436A8"/>
    <w:rsid w:val="00A4492E"/>
    <w:rsid w:val="00A44BC1"/>
    <w:rsid w:val="00A65F4C"/>
    <w:rsid w:val="00A67FB0"/>
    <w:rsid w:val="00A72908"/>
    <w:rsid w:val="00A7733F"/>
    <w:rsid w:val="00A82BE7"/>
    <w:rsid w:val="00A840C1"/>
    <w:rsid w:val="00A90663"/>
    <w:rsid w:val="00A906A3"/>
    <w:rsid w:val="00A95D10"/>
    <w:rsid w:val="00AA4257"/>
    <w:rsid w:val="00AA4358"/>
    <w:rsid w:val="00AA43E2"/>
    <w:rsid w:val="00AB4716"/>
    <w:rsid w:val="00AD1ADD"/>
    <w:rsid w:val="00AE5606"/>
    <w:rsid w:val="00AF5657"/>
    <w:rsid w:val="00B004B1"/>
    <w:rsid w:val="00B02433"/>
    <w:rsid w:val="00B03B85"/>
    <w:rsid w:val="00B0688C"/>
    <w:rsid w:val="00B13D84"/>
    <w:rsid w:val="00B22626"/>
    <w:rsid w:val="00B34DE1"/>
    <w:rsid w:val="00B37650"/>
    <w:rsid w:val="00B402AD"/>
    <w:rsid w:val="00B6022B"/>
    <w:rsid w:val="00B63A19"/>
    <w:rsid w:val="00B66B65"/>
    <w:rsid w:val="00B67BB4"/>
    <w:rsid w:val="00B80EDD"/>
    <w:rsid w:val="00B8453A"/>
    <w:rsid w:val="00BA32DB"/>
    <w:rsid w:val="00BA5B4F"/>
    <w:rsid w:val="00BB0C9E"/>
    <w:rsid w:val="00BB4BBB"/>
    <w:rsid w:val="00BB7783"/>
    <w:rsid w:val="00BC7C0E"/>
    <w:rsid w:val="00BD5B2A"/>
    <w:rsid w:val="00BE6467"/>
    <w:rsid w:val="00BF4B0B"/>
    <w:rsid w:val="00C00A88"/>
    <w:rsid w:val="00C218B4"/>
    <w:rsid w:val="00C2647B"/>
    <w:rsid w:val="00C2CD12"/>
    <w:rsid w:val="00C33390"/>
    <w:rsid w:val="00C60E50"/>
    <w:rsid w:val="00C6257A"/>
    <w:rsid w:val="00C62B5D"/>
    <w:rsid w:val="00C645FC"/>
    <w:rsid w:val="00C71626"/>
    <w:rsid w:val="00C9514F"/>
    <w:rsid w:val="00CA10CB"/>
    <w:rsid w:val="00CA3AD5"/>
    <w:rsid w:val="00CA528C"/>
    <w:rsid w:val="00CA66C2"/>
    <w:rsid w:val="00CD2B83"/>
    <w:rsid w:val="00CD3DEF"/>
    <w:rsid w:val="00CD58CF"/>
    <w:rsid w:val="00CD6962"/>
    <w:rsid w:val="00CE3CAD"/>
    <w:rsid w:val="00CE6090"/>
    <w:rsid w:val="00CF509C"/>
    <w:rsid w:val="00CF7C21"/>
    <w:rsid w:val="00D04354"/>
    <w:rsid w:val="00D053A1"/>
    <w:rsid w:val="00D06AFF"/>
    <w:rsid w:val="00D12E3C"/>
    <w:rsid w:val="00D24A6D"/>
    <w:rsid w:val="00D26468"/>
    <w:rsid w:val="00D2750F"/>
    <w:rsid w:val="00D30770"/>
    <w:rsid w:val="00D31348"/>
    <w:rsid w:val="00D37F3C"/>
    <w:rsid w:val="00D404B5"/>
    <w:rsid w:val="00D41C27"/>
    <w:rsid w:val="00D42F87"/>
    <w:rsid w:val="00D47998"/>
    <w:rsid w:val="00D50A09"/>
    <w:rsid w:val="00D60AF4"/>
    <w:rsid w:val="00D63B89"/>
    <w:rsid w:val="00D64669"/>
    <w:rsid w:val="00D65C5B"/>
    <w:rsid w:val="00D75E53"/>
    <w:rsid w:val="00D87496"/>
    <w:rsid w:val="00D9036C"/>
    <w:rsid w:val="00D935F3"/>
    <w:rsid w:val="00D943ED"/>
    <w:rsid w:val="00DA3C2F"/>
    <w:rsid w:val="00DA5AB5"/>
    <w:rsid w:val="00DC6E07"/>
    <w:rsid w:val="00DD3B73"/>
    <w:rsid w:val="00DD6F1F"/>
    <w:rsid w:val="00DE0261"/>
    <w:rsid w:val="00DE4512"/>
    <w:rsid w:val="00DE588C"/>
    <w:rsid w:val="00DE60A2"/>
    <w:rsid w:val="00E03548"/>
    <w:rsid w:val="00E04F17"/>
    <w:rsid w:val="00E139B2"/>
    <w:rsid w:val="00E141EA"/>
    <w:rsid w:val="00E24506"/>
    <w:rsid w:val="00E2601B"/>
    <w:rsid w:val="00E408AD"/>
    <w:rsid w:val="00E5754E"/>
    <w:rsid w:val="00E62C6A"/>
    <w:rsid w:val="00E64EAA"/>
    <w:rsid w:val="00E73815"/>
    <w:rsid w:val="00E73C0A"/>
    <w:rsid w:val="00E76A16"/>
    <w:rsid w:val="00E7752D"/>
    <w:rsid w:val="00EA32C9"/>
    <w:rsid w:val="00EA4BD5"/>
    <w:rsid w:val="00EA54A4"/>
    <w:rsid w:val="00EA6C1D"/>
    <w:rsid w:val="00EA7F15"/>
    <w:rsid w:val="00EB77DB"/>
    <w:rsid w:val="00EC2274"/>
    <w:rsid w:val="00EC24E2"/>
    <w:rsid w:val="00EC3112"/>
    <w:rsid w:val="00EC6BC3"/>
    <w:rsid w:val="00EC734B"/>
    <w:rsid w:val="00ED2F75"/>
    <w:rsid w:val="00ED3D89"/>
    <w:rsid w:val="00ED65D7"/>
    <w:rsid w:val="00EE22EF"/>
    <w:rsid w:val="00EF6931"/>
    <w:rsid w:val="00F006F2"/>
    <w:rsid w:val="00F07142"/>
    <w:rsid w:val="00F12C92"/>
    <w:rsid w:val="00F14654"/>
    <w:rsid w:val="00F264EE"/>
    <w:rsid w:val="00F37521"/>
    <w:rsid w:val="00F404D2"/>
    <w:rsid w:val="00F40591"/>
    <w:rsid w:val="00F45247"/>
    <w:rsid w:val="00F533D2"/>
    <w:rsid w:val="00F57976"/>
    <w:rsid w:val="00F74BE5"/>
    <w:rsid w:val="00F75F60"/>
    <w:rsid w:val="00F775E1"/>
    <w:rsid w:val="00F82895"/>
    <w:rsid w:val="00FA18C0"/>
    <w:rsid w:val="00FA1ADC"/>
    <w:rsid w:val="00FA5BDC"/>
    <w:rsid w:val="00FB0897"/>
    <w:rsid w:val="00FC4764"/>
    <w:rsid w:val="00FC4BB9"/>
    <w:rsid w:val="00FC52E1"/>
    <w:rsid w:val="00FD3067"/>
    <w:rsid w:val="00FD5DD0"/>
    <w:rsid w:val="00FF0DE5"/>
    <w:rsid w:val="01405BF3"/>
    <w:rsid w:val="014B7AC9"/>
    <w:rsid w:val="016C355D"/>
    <w:rsid w:val="01BF2B67"/>
    <w:rsid w:val="020CEFE3"/>
    <w:rsid w:val="02525594"/>
    <w:rsid w:val="02AF30D4"/>
    <w:rsid w:val="02E8B917"/>
    <w:rsid w:val="03DA3318"/>
    <w:rsid w:val="04305F09"/>
    <w:rsid w:val="043B951A"/>
    <w:rsid w:val="04A2EBE6"/>
    <w:rsid w:val="04CD090A"/>
    <w:rsid w:val="04E8BC14"/>
    <w:rsid w:val="0529C194"/>
    <w:rsid w:val="0530EA17"/>
    <w:rsid w:val="061DC9E1"/>
    <w:rsid w:val="068AA739"/>
    <w:rsid w:val="06B38668"/>
    <w:rsid w:val="06E72D65"/>
    <w:rsid w:val="06EACC35"/>
    <w:rsid w:val="070B34DE"/>
    <w:rsid w:val="07197FB9"/>
    <w:rsid w:val="073B230B"/>
    <w:rsid w:val="074E2890"/>
    <w:rsid w:val="07B6133B"/>
    <w:rsid w:val="0878E0A5"/>
    <w:rsid w:val="0899C2C6"/>
    <w:rsid w:val="08E56899"/>
    <w:rsid w:val="08EADE63"/>
    <w:rsid w:val="0916A963"/>
    <w:rsid w:val="098D45AF"/>
    <w:rsid w:val="09C691CF"/>
    <w:rsid w:val="09F4C8D7"/>
    <w:rsid w:val="0A53C9F3"/>
    <w:rsid w:val="0A81E79F"/>
    <w:rsid w:val="0AADF8D5"/>
    <w:rsid w:val="0AD4D3EC"/>
    <w:rsid w:val="0B34B007"/>
    <w:rsid w:val="0B5E21E6"/>
    <w:rsid w:val="0BECF8E9"/>
    <w:rsid w:val="0C232D54"/>
    <w:rsid w:val="0D51DCC2"/>
    <w:rsid w:val="0D636311"/>
    <w:rsid w:val="0DCE0174"/>
    <w:rsid w:val="0DD505D5"/>
    <w:rsid w:val="0DFE530C"/>
    <w:rsid w:val="0E6A4A4F"/>
    <w:rsid w:val="0E73AF55"/>
    <w:rsid w:val="0E7D7B5D"/>
    <w:rsid w:val="0E9EC8B1"/>
    <w:rsid w:val="0EB8D533"/>
    <w:rsid w:val="0EFD9FDB"/>
    <w:rsid w:val="0EFF3372"/>
    <w:rsid w:val="0F08012B"/>
    <w:rsid w:val="0F17706B"/>
    <w:rsid w:val="0F48AA78"/>
    <w:rsid w:val="0F8FB6E1"/>
    <w:rsid w:val="0FA2A81C"/>
    <w:rsid w:val="0FCD3D99"/>
    <w:rsid w:val="0FE41873"/>
    <w:rsid w:val="10469CC4"/>
    <w:rsid w:val="107D7FEF"/>
    <w:rsid w:val="115DF3A1"/>
    <w:rsid w:val="11664DDD"/>
    <w:rsid w:val="117AEE69"/>
    <w:rsid w:val="119A6436"/>
    <w:rsid w:val="11A3EAE3"/>
    <w:rsid w:val="11D3835A"/>
    <w:rsid w:val="1232FE89"/>
    <w:rsid w:val="124A2298"/>
    <w:rsid w:val="12776FF1"/>
    <w:rsid w:val="128FC46B"/>
    <w:rsid w:val="1293DB18"/>
    <w:rsid w:val="1296F77D"/>
    <w:rsid w:val="12BC840E"/>
    <w:rsid w:val="13333C7D"/>
    <w:rsid w:val="1334DC0F"/>
    <w:rsid w:val="1334ECAA"/>
    <w:rsid w:val="13408097"/>
    <w:rsid w:val="1362C743"/>
    <w:rsid w:val="13BB2F44"/>
    <w:rsid w:val="13CE70F7"/>
    <w:rsid w:val="143D42F8"/>
    <w:rsid w:val="14420365"/>
    <w:rsid w:val="144DFEC0"/>
    <w:rsid w:val="147AE380"/>
    <w:rsid w:val="1490F60B"/>
    <w:rsid w:val="14FBFC45"/>
    <w:rsid w:val="153734F0"/>
    <w:rsid w:val="154356E0"/>
    <w:rsid w:val="154A894D"/>
    <w:rsid w:val="1590D572"/>
    <w:rsid w:val="15C66A22"/>
    <w:rsid w:val="15CD3A1C"/>
    <w:rsid w:val="1613B24A"/>
    <w:rsid w:val="16692400"/>
    <w:rsid w:val="16F32E4E"/>
    <w:rsid w:val="16FE56B5"/>
    <w:rsid w:val="1708B1C0"/>
    <w:rsid w:val="17AECF9A"/>
    <w:rsid w:val="17D8820F"/>
    <w:rsid w:val="182188E5"/>
    <w:rsid w:val="18922983"/>
    <w:rsid w:val="18DA208F"/>
    <w:rsid w:val="1935AAFD"/>
    <w:rsid w:val="194EA2F4"/>
    <w:rsid w:val="196E577F"/>
    <w:rsid w:val="1991F102"/>
    <w:rsid w:val="199B7273"/>
    <w:rsid w:val="19E6B389"/>
    <w:rsid w:val="1A5B6BA2"/>
    <w:rsid w:val="1AAC847C"/>
    <w:rsid w:val="1AC6A780"/>
    <w:rsid w:val="1AF4442D"/>
    <w:rsid w:val="1B794FE2"/>
    <w:rsid w:val="1B877B5D"/>
    <w:rsid w:val="1BC44F06"/>
    <w:rsid w:val="1C0FDF84"/>
    <w:rsid w:val="1C34596C"/>
    <w:rsid w:val="1C9D6D4B"/>
    <w:rsid w:val="1D335CE1"/>
    <w:rsid w:val="1D3CC14A"/>
    <w:rsid w:val="1E40587F"/>
    <w:rsid w:val="1E5E9DB2"/>
    <w:rsid w:val="1E6A7FE4"/>
    <w:rsid w:val="1E8B84BD"/>
    <w:rsid w:val="1EBAC01D"/>
    <w:rsid w:val="1ECBCC2E"/>
    <w:rsid w:val="1ED79D91"/>
    <w:rsid w:val="1F3E97C0"/>
    <w:rsid w:val="1F51D003"/>
    <w:rsid w:val="1F6FAEDE"/>
    <w:rsid w:val="1F7144A7"/>
    <w:rsid w:val="1FD329D1"/>
    <w:rsid w:val="20019150"/>
    <w:rsid w:val="2026F3C1"/>
    <w:rsid w:val="2027D6C6"/>
    <w:rsid w:val="20387373"/>
    <w:rsid w:val="208527E3"/>
    <w:rsid w:val="210F9B27"/>
    <w:rsid w:val="21677EAA"/>
    <w:rsid w:val="21F24DB4"/>
    <w:rsid w:val="21F2C73B"/>
    <w:rsid w:val="22CAB64A"/>
    <w:rsid w:val="22F80CB9"/>
    <w:rsid w:val="23557F97"/>
    <w:rsid w:val="235CDB29"/>
    <w:rsid w:val="2375F917"/>
    <w:rsid w:val="243CAC67"/>
    <w:rsid w:val="24446F95"/>
    <w:rsid w:val="247C1BCB"/>
    <w:rsid w:val="24D69FD9"/>
    <w:rsid w:val="251EAB16"/>
    <w:rsid w:val="252E0158"/>
    <w:rsid w:val="254F4BDF"/>
    <w:rsid w:val="255E9BB5"/>
    <w:rsid w:val="257D01E0"/>
    <w:rsid w:val="2604348C"/>
    <w:rsid w:val="2659DB14"/>
    <w:rsid w:val="2701F81E"/>
    <w:rsid w:val="2767042E"/>
    <w:rsid w:val="285DE869"/>
    <w:rsid w:val="28AA4682"/>
    <w:rsid w:val="28B143CB"/>
    <w:rsid w:val="29AB9589"/>
    <w:rsid w:val="2A138B09"/>
    <w:rsid w:val="2A31DDB5"/>
    <w:rsid w:val="2A8DC541"/>
    <w:rsid w:val="2A92EC50"/>
    <w:rsid w:val="2A9F9A7C"/>
    <w:rsid w:val="2AB7C4D6"/>
    <w:rsid w:val="2B13B786"/>
    <w:rsid w:val="2B234DAA"/>
    <w:rsid w:val="2B6721C8"/>
    <w:rsid w:val="2B94F76D"/>
    <w:rsid w:val="2BADE248"/>
    <w:rsid w:val="2BCE01B9"/>
    <w:rsid w:val="2BE1A19A"/>
    <w:rsid w:val="2C1771D7"/>
    <w:rsid w:val="2CA9EF88"/>
    <w:rsid w:val="2CBBD3BF"/>
    <w:rsid w:val="2CE7B183"/>
    <w:rsid w:val="2E1E957A"/>
    <w:rsid w:val="2E3939A4"/>
    <w:rsid w:val="2E6ABE5F"/>
    <w:rsid w:val="2E734C0E"/>
    <w:rsid w:val="2ED4E39E"/>
    <w:rsid w:val="2F7F9B36"/>
    <w:rsid w:val="2F9F83C1"/>
    <w:rsid w:val="2FA12C6D"/>
    <w:rsid w:val="2FDDDA38"/>
    <w:rsid w:val="3005E2CC"/>
    <w:rsid w:val="3064E2E0"/>
    <w:rsid w:val="30D7551C"/>
    <w:rsid w:val="30FC73EF"/>
    <w:rsid w:val="3146CCE6"/>
    <w:rsid w:val="31A0026B"/>
    <w:rsid w:val="31B6620A"/>
    <w:rsid w:val="31BDEAEE"/>
    <w:rsid w:val="31DD1D6B"/>
    <w:rsid w:val="31E0961B"/>
    <w:rsid w:val="31EA8B2C"/>
    <w:rsid w:val="320C8460"/>
    <w:rsid w:val="321B28AF"/>
    <w:rsid w:val="3290ACF7"/>
    <w:rsid w:val="32E3FC01"/>
    <w:rsid w:val="33105662"/>
    <w:rsid w:val="332BFEAA"/>
    <w:rsid w:val="3335B019"/>
    <w:rsid w:val="3377D81F"/>
    <w:rsid w:val="33A277A0"/>
    <w:rsid w:val="33BE6327"/>
    <w:rsid w:val="33EC4D2F"/>
    <w:rsid w:val="33F3FBE0"/>
    <w:rsid w:val="35461671"/>
    <w:rsid w:val="35575871"/>
    <w:rsid w:val="357259D0"/>
    <w:rsid w:val="35759B17"/>
    <w:rsid w:val="35A52BE1"/>
    <w:rsid w:val="35D9AA17"/>
    <w:rsid w:val="3623B548"/>
    <w:rsid w:val="36C1D731"/>
    <w:rsid w:val="36DFF583"/>
    <w:rsid w:val="36E7E309"/>
    <w:rsid w:val="372A69C0"/>
    <w:rsid w:val="3816EA9B"/>
    <w:rsid w:val="38236505"/>
    <w:rsid w:val="38C6CC71"/>
    <w:rsid w:val="39768470"/>
    <w:rsid w:val="3981F20C"/>
    <w:rsid w:val="3A749C5B"/>
    <w:rsid w:val="3A9B48B0"/>
    <w:rsid w:val="3AF239AB"/>
    <w:rsid w:val="3B428B3D"/>
    <w:rsid w:val="3B998971"/>
    <w:rsid w:val="3BB6A067"/>
    <w:rsid w:val="3C17DEE6"/>
    <w:rsid w:val="3C6A32BF"/>
    <w:rsid w:val="3C80FCBB"/>
    <w:rsid w:val="3C8EF84F"/>
    <w:rsid w:val="3CBF6359"/>
    <w:rsid w:val="3D0605DF"/>
    <w:rsid w:val="3D3E1CF5"/>
    <w:rsid w:val="3D8AFDE5"/>
    <w:rsid w:val="3E342F92"/>
    <w:rsid w:val="3E580621"/>
    <w:rsid w:val="3E65AD11"/>
    <w:rsid w:val="3EF2F4EE"/>
    <w:rsid w:val="3FC6DB11"/>
    <w:rsid w:val="3FD7D60A"/>
    <w:rsid w:val="3FF0DC1B"/>
    <w:rsid w:val="400451C6"/>
    <w:rsid w:val="40AEBED1"/>
    <w:rsid w:val="40D79CEB"/>
    <w:rsid w:val="40E62297"/>
    <w:rsid w:val="41A5FFF4"/>
    <w:rsid w:val="41EEB6AE"/>
    <w:rsid w:val="4211B37F"/>
    <w:rsid w:val="424720BC"/>
    <w:rsid w:val="4254F228"/>
    <w:rsid w:val="4275CEAD"/>
    <w:rsid w:val="429B2ADE"/>
    <w:rsid w:val="43E0FA99"/>
    <w:rsid w:val="440FAFE2"/>
    <w:rsid w:val="442A42B2"/>
    <w:rsid w:val="4478361E"/>
    <w:rsid w:val="4493D7C5"/>
    <w:rsid w:val="452C8437"/>
    <w:rsid w:val="45623672"/>
    <w:rsid w:val="458BB02F"/>
    <w:rsid w:val="45C46936"/>
    <w:rsid w:val="45C8B58E"/>
    <w:rsid w:val="45D858C8"/>
    <w:rsid w:val="460E600D"/>
    <w:rsid w:val="46224048"/>
    <w:rsid w:val="4639CA48"/>
    <w:rsid w:val="465F16A3"/>
    <w:rsid w:val="467F4AB9"/>
    <w:rsid w:val="46BF39B9"/>
    <w:rsid w:val="46F27E3F"/>
    <w:rsid w:val="470C659B"/>
    <w:rsid w:val="4760FCA3"/>
    <w:rsid w:val="47816E53"/>
    <w:rsid w:val="47D703EF"/>
    <w:rsid w:val="47FBD18E"/>
    <w:rsid w:val="4806B377"/>
    <w:rsid w:val="48197396"/>
    <w:rsid w:val="483CB1EC"/>
    <w:rsid w:val="4858B2DC"/>
    <w:rsid w:val="4898C2E6"/>
    <w:rsid w:val="489AC527"/>
    <w:rsid w:val="48A0A859"/>
    <w:rsid w:val="48B149CC"/>
    <w:rsid w:val="4930F988"/>
    <w:rsid w:val="49CEDDF3"/>
    <w:rsid w:val="49DDA398"/>
    <w:rsid w:val="4A35A795"/>
    <w:rsid w:val="4AA930D2"/>
    <w:rsid w:val="4AAA4708"/>
    <w:rsid w:val="4AAD3D51"/>
    <w:rsid w:val="4AC40DFE"/>
    <w:rsid w:val="4AF592E1"/>
    <w:rsid w:val="4B2BD0F3"/>
    <w:rsid w:val="4B5F7575"/>
    <w:rsid w:val="4B931A9B"/>
    <w:rsid w:val="4BA75CEA"/>
    <w:rsid w:val="4BC8E664"/>
    <w:rsid w:val="4BDA42CC"/>
    <w:rsid w:val="4BE5BEBB"/>
    <w:rsid w:val="4C263DA1"/>
    <w:rsid w:val="4CEC3861"/>
    <w:rsid w:val="4D0BF3EE"/>
    <w:rsid w:val="4D1864B9"/>
    <w:rsid w:val="4D764513"/>
    <w:rsid w:val="4DC41FED"/>
    <w:rsid w:val="4DCCFF02"/>
    <w:rsid w:val="4DF175BB"/>
    <w:rsid w:val="4E7E298C"/>
    <w:rsid w:val="4E7FAFEA"/>
    <w:rsid w:val="4E83BE61"/>
    <w:rsid w:val="4F151A16"/>
    <w:rsid w:val="4F6FEFB5"/>
    <w:rsid w:val="4F7785FF"/>
    <w:rsid w:val="4F7E8FAE"/>
    <w:rsid w:val="4FFD3E86"/>
    <w:rsid w:val="501E6BBA"/>
    <w:rsid w:val="5038E13F"/>
    <w:rsid w:val="50824E54"/>
    <w:rsid w:val="50920B94"/>
    <w:rsid w:val="50B585F4"/>
    <w:rsid w:val="50CD0E84"/>
    <w:rsid w:val="50DD5435"/>
    <w:rsid w:val="510177D1"/>
    <w:rsid w:val="510ECA26"/>
    <w:rsid w:val="511EF1EE"/>
    <w:rsid w:val="513CFFDC"/>
    <w:rsid w:val="5309775A"/>
    <w:rsid w:val="53461EFD"/>
    <w:rsid w:val="53567872"/>
    <w:rsid w:val="535EDA6D"/>
    <w:rsid w:val="537FA794"/>
    <w:rsid w:val="539CEC7E"/>
    <w:rsid w:val="54251323"/>
    <w:rsid w:val="54363CA7"/>
    <w:rsid w:val="5487D537"/>
    <w:rsid w:val="550B6A22"/>
    <w:rsid w:val="55181672"/>
    <w:rsid w:val="5529B6F8"/>
    <w:rsid w:val="55308C8B"/>
    <w:rsid w:val="553BE5C5"/>
    <w:rsid w:val="55F312B0"/>
    <w:rsid w:val="561C6F8D"/>
    <w:rsid w:val="5626D085"/>
    <w:rsid w:val="564D9FCC"/>
    <w:rsid w:val="574A34E0"/>
    <w:rsid w:val="57A709BC"/>
    <w:rsid w:val="5822B927"/>
    <w:rsid w:val="5829E995"/>
    <w:rsid w:val="58849385"/>
    <w:rsid w:val="58D5587C"/>
    <w:rsid w:val="58E96FAE"/>
    <w:rsid w:val="592EEA86"/>
    <w:rsid w:val="596F563B"/>
    <w:rsid w:val="598A9594"/>
    <w:rsid w:val="599C6A14"/>
    <w:rsid w:val="59E33471"/>
    <w:rsid w:val="5A14E7D5"/>
    <w:rsid w:val="5A4A1444"/>
    <w:rsid w:val="5AD775BB"/>
    <w:rsid w:val="5ADC47D0"/>
    <w:rsid w:val="5B9406A9"/>
    <w:rsid w:val="5B99BE0F"/>
    <w:rsid w:val="5BD59009"/>
    <w:rsid w:val="5C2C17A0"/>
    <w:rsid w:val="5C55A263"/>
    <w:rsid w:val="5C639EBC"/>
    <w:rsid w:val="5C6B4DD2"/>
    <w:rsid w:val="5CA90DF9"/>
    <w:rsid w:val="5CE4E96D"/>
    <w:rsid w:val="5D18B4A1"/>
    <w:rsid w:val="5D38AAFE"/>
    <w:rsid w:val="5D571F7D"/>
    <w:rsid w:val="5D5B324E"/>
    <w:rsid w:val="5D82F15A"/>
    <w:rsid w:val="5E3F1E16"/>
    <w:rsid w:val="5E602452"/>
    <w:rsid w:val="5E97FF77"/>
    <w:rsid w:val="5EF09947"/>
    <w:rsid w:val="5EF248EA"/>
    <w:rsid w:val="5F00AD63"/>
    <w:rsid w:val="5F2724EE"/>
    <w:rsid w:val="5FA122EC"/>
    <w:rsid w:val="5FEBBF39"/>
    <w:rsid w:val="6004FD5F"/>
    <w:rsid w:val="6062AF79"/>
    <w:rsid w:val="6076B102"/>
    <w:rsid w:val="60ABAAEA"/>
    <w:rsid w:val="60ED2604"/>
    <w:rsid w:val="6157F520"/>
    <w:rsid w:val="617C7F1C"/>
    <w:rsid w:val="618BB697"/>
    <w:rsid w:val="61A6C408"/>
    <w:rsid w:val="61F4E502"/>
    <w:rsid w:val="620B7CDC"/>
    <w:rsid w:val="62163924"/>
    <w:rsid w:val="62AC1D83"/>
    <w:rsid w:val="62AD0F32"/>
    <w:rsid w:val="63089536"/>
    <w:rsid w:val="6346D108"/>
    <w:rsid w:val="6361DE30"/>
    <w:rsid w:val="6392BAB7"/>
    <w:rsid w:val="6447EDE4"/>
    <w:rsid w:val="64A96F4A"/>
    <w:rsid w:val="64BBF7C7"/>
    <w:rsid w:val="64BDC6AE"/>
    <w:rsid w:val="64C5BCAD"/>
    <w:rsid w:val="64D73A7D"/>
    <w:rsid w:val="64D90BB1"/>
    <w:rsid w:val="653D0A32"/>
    <w:rsid w:val="65E3BE45"/>
    <w:rsid w:val="65EC37BB"/>
    <w:rsid w:val="66214367"/>
    <w:rsid w:val="668C4AE0"/>
    <w:rsid w:val="66D2A705"/>
    <w:rsid w:val="674A7CF2"/>
    <w:rsid w:val="68060559"/>
    <w:rsid w:val="6822A4E3"/>
    <w:rsid w:val="69132ABB"/>
    <w:rsid w:val="695A7968"/>
    <w:rsid w:val="69B66937"/>
    <w:rsid w:val="69C7E9FA"/>
    <w:rsid w:val="69EED7A0"/>
    <w:rsid w:val="6A2F0C02"/>
    <w:rsid w:val="6A3DA4F8"/>
    <w:rsid w:val="6A627017"/>
    <w:rsid w:val="6AA17435"/>
    <w:rsid w:val="6AB33886"/>
    <w:rsid w:val="6AC917A3"/>
    <w:rsid w:val="6AF01E70"/>
    <w:rsid w:val="6AF652B1"/>
    <w:rsid w:val="6B1FE46C"/>
    <w:rsid w:val="6BFB933A"/>
    <w:rsid w:val="6BFE1069"/>
    <w:rsid w:val="6C004DED"/>
    <w:rsid w:val="6D0E7D2A"/>
    <w:rsid w:val="6D174B85"/>
    <w:rsid w:val="6D4EC260"/>
    <w:rsid w:val="6D6F947E"/>
    <w:rsid w:val="6D828877"/>
    <w:rsid w:val="6D8EB5FE"/>
    <w:rsid w:val="6DA0E460"/>
    <w:rsid w:val="6DC07DBC"/>
    <w:rsid w:val="6E4A6037"/>
    <w:rsid w:val="6E879935"/>
    <w:rsid w:val="6F0BBC91"/>
    <w:rsid w:val="6F693A53"/>
    <w:rsid w:val="6FB08019"/>
    <w:rsid w:val="6FB6ED67"/>
    <w:rsid w:val="6FBCE3F7"/>
    <w:rsid w:val="6FCB30BC"/>
    <w:rsid w:val="6FD1190A"/>
    <w:rsid w:val="6FF7BE84"/>
    <w:rsid w:val="712510F3"/>
    <w:rsid w:val="71571B1E"/>
    <w:rsid w:val="716975FC"/>
    <w:rsid w:val="71A394B7"/>
    <w:rsid w:val="7331A384"/>
    <w:rsid w:val="73782199"/>
    <w:rsid w:val="7378FE5A"/>
    <w:rsid w:val="73B40DF3"/>
    <w:rsid w:val="73C0772E"/>
    <w:rsid w:val="7474D7A8"/>
    <w:rsid w:val="74FEF5C8"/>
    <w:rsid w:val="75ACC957"/>
    <w:rsid w:val="75E9B702"/>
    <w:rsid w:val="75FBEA07"/>
    <w:rsid w:val="76062F08"/>
    <w:rsid w:val="76135458"/>
    <w:rsid w:val="7694C635"/>
    <w:rsid w:val="76962A9C"/>
    <w:rsid w:val="769EBB44"/>
    <w:rsid w:val="76DB7A1F"/>
    <w:rsid w:val="7824D059"/>
    <w:rsid w:val="79124F7C"/>
    <w:rsid w:val="793E9754"/>
    <w:rsid w:val="7955D9E4"/>
    <w:rsid w:val="79767949"/>
    <w:rsid w:val="7A53C7C2"/>
    <w:rsid w:val="7A8A2134"/>
    <w:rsid w:val="7AC5DB66"/>
    <w:rsid w:val="7ADC65A4"/>
    <w:rsid w:val="7ADE6436"/>
    <w:rsid w:val="7B1BCD12"/>
    <w:rsid w:val="7B1C823C"/>
    <w:rsid w:val="7B2D2CA4"/>
    <w:rsid w:val="7C901C23"/>
    <w:rsid w:val="7C9E45D2"/>
    <w:rsid w:val="7CC67C75"/>
    <w:rsid w:val="7D65740C"/>
    <w:rsid w:val="7DD21640"/>
    <w:rsid w:val="7DD3D768"/>
    <w:rsid w:val="7DFD8978"/>
    <w:rsid w:val="7E02D487"/>
    <w:rsid w:val="7E11EA24"/>
    <w:rsid w:val="7E41F1C0"/>
    <w:rsid w:val="7E4BE5AC"/>
    <w:rsid w:val="7E6CDB43"/>
    <w:rsid w:val="7EB2D3A9"/>
    <w:rsid w:val="7EC828D2"/>
    <w:rsid w:val="7F08B948"/>
    <w:rsid w:val="7F5E9155"/>
    <w:rsid w:val="7F7DCEE8"/>
    <w:rsid w:val="7FD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2B2D9510-1876-4486-AABB-D8429F05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 w:semiHidden="1" w:unhideWhenUsed="1" w:qFormat="1"/>
    <w:lsdException w:name="List Bullet 3" w:uiPriority="4" w:semiHidden="1" w:unhideWhenUsed="1" w:qFormat="1"/>
    <w:lsdException w:name="List Bullet 4" w:uiPriority="4" w:semiHidden="1" w:unhideWhenUsed="1" w:qFormat="1"/>
    <w:lsdException w:name="List Bullet 5" w:semiHidden="1" w:unhideWhenUsed="1"/>
    <w:lsdException w:name="List Number 2" w:uiPriority="4" w:semiHidden="1" w:unhideWhenUsed="1" w:qFormat="1"/>
    <w:lsdException w:name="List Number 3" w:uiPriority="4" w:semiHidden="1" w:unhideWhenUsed="1" w:qFormat="1"/>
    <w:lsdException w:name="List Number 4" w:uiPriority="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color="1B75BB" w:themeColor="accent2" w:sz="4" w:space="1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F102D"/>
    <w:rPr>
      <w:rFonts w:ascii="Arial" w:hAnsi="Arial" w:eastAsiaTheme="majorEastAsia" w:cstheme="majorBidi"/>
      <w:color w:val="1B75BB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rsid w:val="0031113C"/>
    <w:rPr>
      <w:rFonts w:ascii="Arial" w:hAnsi="Arial" w:eastAsiaTheme="majorEastAsia" w:cstheme="majorBidi"/>
      <w:b/>
      <w:color w:val="003E6A"/>
      <w:sz w:val="32"/>
      <w:szCs w:val="26"/>
    </w:rPr>
  </w:style>
  <w:style w:type="character" w:styleId="Heading3Char" w:customStyle="1">
    <w:name w:val="Heading 3 Char"/>
    <w:basedOn w:val="DefaultParagraphFont"/>
    <w:link w:val="Heading3"/>
    <w:rsid w:val="00736959"/>
    <w:rPr>
      <w:rFonts w:ascii="Arial" w:hAnsi="Arial" w:eastAsiaTheme="majorEastAsia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qFormat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styleId="FooterWebAddress" w:customStyle="1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styleId="BulletLevel1" w:customStyle="1">
    <w:name w:val="Bullet Level 1"/>
    <w:basedOn w:val="ListParagraph"/>
    <w:link w:val="BulletLevel1Char"/>
    <w:uiPriority w:val="5"/>
    <w:rsid w:val="00217849"/>
    <w:pPr>
      <w:numPr>
        <w:numId w:val="10"/>
      </w:numPr>
    </w:pPr>
  </w:style>
  <w:style w:type="character" w:styleId="FooterWebAddressChar" w:customStyle="1">
    <w:name w:val="Footer Web Address Char"/>
    <w:basedOn w:val="Heading4Char"/>
    <w:link w:val="FooterWebAddress"/>
    <w:uiPriority w:val="6"/>
    <w:rsid w:val="0031113C"/>
    <w:rPr>
      <w:rFonts w:ascii="Arial" w:hAnsi="Arial" w:cs="Arial" w:eastAsiaTheme="majorEastAsia"/>
      <w:b/>
      <w:bCs/>
      <w:i w:val="0"/>
      <w:iCs/>
      <w:color w:val="003E6A"/>
      <w:sz w:val="18"/>
      <w:szCs w:val="24"/>
    </w:rPr>
  </w:style>
  <w:style w:type="paragraph" w:styleId="BulletLevel2" w:customStyle="1">
    <w:name w:val="Bullet Level 2"/>
    <w:basedOn w:val="ListParagraph"/>
    <w:link w:val="BulletLevel2Char"/>
    <w:uiPriority w:val="6"/>
    <w:rsid w:val="00217849"/>
    <w:pPr>
      <w:numPr>
        <w:ilvl w:val="1"/>
        <w:numId w:val="10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102C58"/>
    <w:rPr>
      <w:rFonts w:asciiTheme="majorHAnsi" w:hAnsiTheme="majorHAnsi" w:eastAsiaTheme="majorEastAsia" w:cstheme="majorBidi"/>
      <w:b/>
      <w:bCs/>
      <w:i/>
      <w:iCs/>
      <w:color w:val="003F6D" w:themeColor="accent1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113C"/>
    <w:rPr>
      <w:rFonts w:asciiTheme="majorHAnsi" w:hAnsiTheme="majorHAnsi" w:eastAsiaTheme="majorEastAsia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color="003F6D" w:themeColor="accent1" w:sz="4" w:space="4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styleId="ListParagraphChar" w:customStyle="1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styleId="BulletLevel1Char" w:customStyle="1">
    <w:name w:val="Bullet Level 1 Char"/>
    <w:basedOn w:val="ListParagraphChar"/>
    <w:link w:val="BulletLevel1"/>
    <w:uiPriority w:val="5"/>
    <w:rsid w:val="00217849"/>
    <w:rPr>
      <w:rFonts w:ascii="Arial" w:hAnsi="Arial" w:eastAsia="Arial" w:cs="Times New Roman"/>
      <w:sz w:val="20"/>
      <w:szCs w:val="24"/>
    </w:rPr>
  </w:style>
  <w:style w:type="paragraph" w:styleId="BulletLevel3" w:customStyle="1">
    <w:name w:val="Bullet Level 3"/>
    <w:basedOn w:val="ListParagraph"/>
    <w:link w:val="BulletLevel3Char"/>
    <w:uiPriority w:val="6"/>
    <w:rsid w:val="00217849"/>
    <w:pPr>
      <w:numPr>
        <w:ilvl w:val="2"/>
        <w:numId w:val="10"/>
      </w:numPr>
    </w:pPr>
  </w:style>
  <w:style w:type="character" w:styleId="BulletLevel2Char" w:customStyle="1">
    <w:name w:val="Bullet Level 2 Char"/>
    <w:basedOn w:val="ListParagraphChar"/>
    <w:link w:val="BulletLevel2"/>
    <w:uiPriority w:val="6"/>
    <w:rsid w:val="00217849"/>
    <w:rPr>
      <w:rFonts w:ascii="Arial" w:hAnsi="Arial" w:eastAsia="Arial" w:cs="Times New Roman"/>
      <w:sz w:val="20"/>
      <w:szCs w:val="24"/>
    </w:rPr>
  </w:style>
  <w:style w:type="character" w:styleId="BulletLevel3Char" w:customStyle="1">
    <w:name w:val="Bullet Level 3 Char"/>
    <w:basedOn w:val="ListParagraphChar"/>
    <w:link w:val="BulletLevel3"/>
    <w:uiPriority w:val="6"/>
    <w:rsid w:val="00217849"/>
    <w:rPr>
      <w:rFonts w:ascii="Arial" w:hAnsi="Arial" w:eastAsia="Arial" w:cs="Times New Roman"/>
      <w:sz w:val="20"/>
      <w:szCs w:val="24"/>
    </w:rPr>
  </w:style>
  <w:style w:type="paragraph" w:styleId="Bullets" w:customStyle="1">
    <w:name w:val="Bullets"/>
    <w:basedOn w:val="Normal"/>
    <w:next w:val="Normal"/>
    <w:rsid w:val="00A0299C"/>
    <w:pPr>
      <w:numPr>
        <w:numId w:val="11"/>
      </w:numPr>
    </w:pPr>
    <w:rPr>
      <w:rFonts w:ascii="Helvetica LT Std Light" w:hAnsi="Helvetica LT Std Light"/>
    </w:rPr>
  </w:style>
  <w:style w:type="paragraph" w:styleId="BasicParagraph" w:customStyle="1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0299C"/>
    <w:rPr>
      <w:rFonts w:ascii="Times-Roman" w:hAnsi="Times-Roman" w:eastAsia="Arial" w:cs="Times-Roman"/>
      <w:color w:val="000000"/>
      <w:sz w:val="24"/>
      <w:szCs w:val="24"/>
    </w:rPr>
  </w:style>
  <w:style w:type="paragraph" w:styleId="BodyBold" w:customStyle="1">
    <w:name w:val="Body Bold"/>
    <w:basedOn w:val="Normal"/>
    <w:link w:val="BodyBoldChar"/>
    <w:rsid w:val="008917D7"/>
    <w:pPr>
      <w:spacing w:after="200"/>
    </w:pPr>
    <w:rPr>
      <w:b/>
    </w:rPr>
  </w:style>
  <w:style w:type="paragraph" w:styleId="BodyItalic" w:customStyle="1">
    <w:name w:val="Body Italic"/>
    <w:basedOn w:val="Normal"/>
    <w:link w:val="BodyItalicChar"/>
    <w:rsid w:val="008917D7"/>
    <w:pPr>
      <w:spacing w:after="200"/>
    </w:pPr>
    <w:rPr>
      <w:i/>
    </w:rPr>
  </w:style>
  <w:style w:type="character" w:styleId="BodyBoldChar" w:customStyle="1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styleId="BodyItalicChar" w:customStyle="1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styleId="Subheadingdarkblue" w:customStyle="1">
    <w:name w:val="Subheading dark blue"/>
    <w:link w:val="SubheadingdarkblueChar"/>
    <w:rsid w:val="00D64669"/>
    <w:pPr>
      <w:spacing w:before="240" w:after="120" w:line="240" w:lineRule="auto"/>
    </w:pPr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character" w:styleId="SubheadingdarkblueChar" w:customStyle="1">
    <w:name w:val="Subheading dark blue Char"/>
    <w:basedOn w:val="DefaultParagraphFont"/>
    <w:link w:val="Subheadingdarkblue"/>
    <w:rsid w:val="00D64669"/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paragraph" w:styleId="StyleHyperlinkBold1" w:customStyle="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styleId="Bodybold0" w:customStyle="1">
    <w:name w:val="Body bold"/>
    <w:basedOn w:val="Normal"/>
    <w:uiPriority w:val="2"/>
    <w:qFormat/>
    <w:rsid w:val="0031113C"/>
    <w:rPr>
      <w:b/>
    </w:rPr>
  </w:style>
  <w:style w:type="paragraph" w:styleId="Firstparagraph" w:customStyle="1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styleId="FirstparagraphChar" w:customStyle="1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113C"/>
    <w:rPr>
      <w:rFonts w:asciiTheme="majorHAnsi" w:hAnsiTheme="majorHAnsi" w:eastAsiaTheme="majorEastAsia" w:cstheme="majorBidi"/>
      <w:color w:val="001F36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113C"/>
    <w:rPr>
      <w:rFonts w:asciiTheme="majorHAnsi" w:hAnsiTheme="majorHAnsi" w:eastAsiaTheme="majorEastAsia" w:cstheme="majorBidi"/>
      <w:i/>
      <w:iCs/>
      <w:color w:val="001F36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113C"/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113C"/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12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13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14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15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16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17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18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9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styleId="FootnoteText1" w:customStyle="1">
    <w:name w:val="Footnote Text1"/>
    <w:basedOn w:val="FootnoteText"/>
    <w:next w:val="Normal"/>
    <w:uiPriority w:val="5"/>
    <w:rsid w:val="007B01B9"/>
  </w:style>
  <w:style w:type="paragraph" w:styleId="DocumentTitle26pt" w:customStyle="1">
    <w:name w:val="Document Title + 26 pt"/>
    <w:rsid w:val="00702C86"/>
    <w:rPr>
      <w:rFonts w:ascii="Arial" w:hAnsi="Arial" w:eastAsiaTheme="majorEastAsia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435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2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A4492E"/>
  </w:style>
  <w:style w:type="paragraph" w:styleId="paragraph" w:customStyle="1">
    <w:name w:val="paragraph"/>
    <w:basedOn w:val="Normal"/>
    <w:rsid w:val="00A449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eop" w:customStyle="1">
    <w:name w:val="eop"/>
    <w:basedOn w:val="DefaultParagraphFont"/>
    <w:rsid w:val="00A4492E"/>
  </w:style>
  <w:style w:type="character" w:styleId="FollowedHyperlink">
    <w:name w:val="FollowedHyperlink"/>
    <w:basedOn w:val="DefaultParagraphFont"/>
    <w:uiPriority w:val="99"/>
    <w:semiHidden/>
    <w:unhideWhenUsed/>
    <w:rsid w:val="003947F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evel1-Bulletpoints" w:customStyle="1">
    <w:name w:val="Level 1 - Bullet points"/>
    <w:basedOn w:val="Normal"/>
    <w:link w:val="Level1-BulletpointsChar"/>
    <w:qFormat/>
    <w:rsid w:val="008F4CD2"/>
    <w:pPr>
      <w:numPr>
        <w:numId w:val="31"/>
      </w:numPr>
      <w:spacing w:before="120" w:after="120" w:line="240" w:lineRule="auto"/>
      <w:ind w:left="284" w:right="567" w:hanging="284"/>
    </w:pPr>
    <w:rPr>
      <w:rFonts w:eastAsia="Times New Roman" w:asciiTheme="minorHAnsi" w:hAnsiTheme="minorHAnsi" w:cstheme="minorHAnsi"/>
      <w:color w:val="FFFFFF" w:themeColor="text1"/>
      <w:sz w:val="18"/>
      <w:lang w:eastAsia="en-GB"/>
    </w:rPr>
  </w:style>
  <w:style w:type="character" w:styleId="Level1-BulletpointsChar" w:customStyle="1">
    <w:name w:val="Level 1 - Bullet points Char"/>
    <w:basedOn w:val="DefaultParagraphFont"/>
    <w:link w:val="Level1-Bulletpoints"/>
    <w:rsid w:val="008F4CD2"/>
    <w:rPr>
      <w:rFonts w:eastAsia="Times New Roman" w:cstheme="minorHAnsi"/>
      <w:color w:val="FFFFFF" w:themeColor="text1"/>
      <w:sz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25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30" /><Relationship Type="http://schemas.openxmlformats.org/officeDocument/2006/relationships/webSettings" Target="webSettings.xml" Id="rId8" /><Relationship Type="http://schemas.openxmlformats.org/officeDocument/2006/relationships/hyperlink" Target="https://brisbanenorthphn.org.au/brisbane-north-accredited-pharmacist-directory" TargetMode="External" Id="Rd204d095cfaf4454" /><Relationship Type="http://schemas.openxmlformats.org/officeDocument/2006/relationships/hyperlink" Target="https://www.medicinesadvice.net.au/documents/26/MAIA_Cumulative-Medicines-Therapeutic-Brief_F.pdf" TargetMode="External" Id="R07a008a034424dc2" /><Relationship Type="http://schemas.openxmlformats.org/officeDocument/2006/relationships/hyperlink" Target="https://brisbanenorthphn.org.au/practice-support/aspire-medication-safety-trial" TargetMode="External" Id="R221a315e72b34c6c" /><Relationship Type="http://schemas.openxmlformats.org/officeDocument/2006/relationships/hyperlink" Target="https://view.officeapps.live.com/op/view.aspx?src=https%3A%2F%2Fpracticesupport.org.au%2Fweb%2Fassets%2Fimages%2FFIN_BNPHN-CQI-PDSA-HMR-identify-patients-1.docx&amp;wdOrigin=BROWSELINK" TargetMode="External" Id="R94aee9c0cdbd4933" /><Relationship Type="http://schemas.openxmlformats.org/officeDocument/2006/relationships/hyperlink" Target="https://view.officeapps.live.com/op/view.aspx?src=https%3A%2F%2Fpracticesupport.org.au%2Fweb%2Fassets%2Fimages%2FFIN_BNPHN-CQI-PDSA-HMR-increase-1.docx&amp;wdOrigin=BROWSELINK" TargetMode="External" Id="Re502996a62574a7d" /><Relationship Type="http://schemas.openxmlformats.org/officeDocument/2006/relationships/hyperlink" Target="https://view.officeapps.live.com/op/view.aspx?src=https%3A%2F%2Fpracticesupport.org.au%2Fweb%2Fassets%2Fimages%2FFIN_BNPHN-CQI-PDSA-HMR-process-with-tracking-1.docx&amp;wdOrigin=BROWSELINK" TargetMode="External" Id="R1538c1a0147f46a4" /><Relationship Type="http://schemas.openxmlformats.org/officeDocument/2006/relationships/hyperlink" Target="https://www.nps.org.au/assets/NPS/pdf/NPSMW2390_Anticholinergics_HMR_Factsheet.pdf" TargetMode="External" Id="R3e7c9fe116cf4e9d" /><Relationship Type="http://schemas.openxmlformats.org/officeDocument/2006/relationships/hyperlink" Target="https://www.nps.org.au/assets/NPS/pdf/NPSMW2390_Anticholinergics_HMR_Factsheet.pdf" TargetMode="External" Id="R0b7981feb1fc416f" /><Relationship Type="http://schemas.openxmlformats.org/officeDocument/2006/relationships/hyperlink" Target="https://www.psa.org.au/accreditation-register/" TargetMode="External" Id="R0b5583229c684d3f" /><Relationship Type="http://schemas.openxmlformats.org/officeDocument/2006/relationships/hyperlink" Target="https://www.medicinesadvice.net.au/documents/15/MAIA_Cumulative-Medicines-Consumer-Brochure_F1.pdf" TargetMode="External" Id="R7dcc0c1e1f0844a2" /><Relationship Type="http://schemas.openxmlformats.org/officeDocument/2006/relationships/hyperlink" Target="https://my.psa.org.au/servlet/fileField?entityId=ka10o000000U2N7AAK&amp;field=PDF_File_Member_Content__Body__s" TargetMode="External" Id="R95601db48d9e4407" /><Relationship Type="http://schemas.openxmlformats.org/officeDocument/2006/relationships/hyperlink" Target="https://practicesupport.org.au/web/assets/images/DRA_DMMR-Item-900-process_v2-1.pdf" TargetMode="External" Id="Re383f8385f5c49ac" /><Relationship Type="http://schemas.openxmlformats.org/officeDocument/2006/relationships/hyperlink" Target="https://www.naccho.org.au/app/uploads/2022/08/1-A-medicines-review-in-your-home.pdf" TargetMode="External" Id="R50105553b6fc4f3a" /><Relationship Type="http://schemas.openxmlformats.org/officeDocument/2006/relationships/hyperlink" Target="https://www.nps.org.au/professionals/anticholinergic-burden/consumers/resources-in-community-languages" TargetMode="External" Id="R0a07137ad9ca4f0d" /><Relationship Type="http://schemas.openxmlformats.org/officeDocument/2006/relationships/hyperlink" Target="https://partners4health.sharepoint.com/programs/Integration/Current%20Activities/ASPIRE/Medication%20Safety%20Hub/HMR%20information/Consumer%20information/Medicines-Review_Easy-Read_FINAL.pdf?CT=1737068517259&amp;OR=ItemsView" TargetMode="External" Id="R57a031515c164a71" /><Relationship Type="http://schemas.openxmlformats.org/officeDocument/2006/relationships/hyperlink" Target="https://practicesupport.org.au/web/assets/images/DRA_DMMR-Item-900-process_v2-1.pdf" TargetMode="External" Id="R4cff265abd5b44aa" /><Relationship Type="http://schemas.openxmlformats.org/officeDocument/2006/relationships/hyperlink" Target="https://practicesupport.org.au/web/assets/images/DRA_DMMR-Item-900-process_v2-1.pdf" TargetMode="External" Id="R1e12de1336044ff5" /><Relationship Type="http://schemas.openxmlformats.org/officeDocument/2006/relationships/hyperlink" Target="https://url.au.m.mimecastprotect.com/s/TsRxC1WLGMF0pE8fLDGol?domain=m.youtube.com" TargetMode="External" Id="R7884adcbe7ab43be" /><Relationship Type="http://schemas.openxmlformats.org/officeDocument/2006/relationships/hyperlink" Target="https://brisbanenorthphn.org.au/practice-support/aspire-medication-safety-trial" TargetMode="External" Id="R94caf0bfccad40d1" /><Relationship Type="http://schemas.openxmlformats.org/officeDocument/2006/relationships/hyperlink" Target="https://www.australiandeprescribingnetwork.com.au/940-2/" TargetMode="External" Id="R616806aca6964b85" /><Relationship Type="http://schemas.openxmlformats.org/officeDocument/2006/relationships/hyperlink" Target="https://brisbanenorth.communityhealthpathways.org/35313.htm" TargetMode="External" Id="R4f96f832d8c94b12" /><Relationship Type="http://schemas.openxmlformats.org/officeDocument/2006/relationships/hyperlink" Target="https://www.racgp.org.au/afp/2015/april/understanding-benefits-and-difficulties-of-home-me" TargetMode="External" Id="Rbd2a769698d44f43" /><Relationship Type="http://schemas.openxmlformats.org/officeDocument/2006/relationships/hyperlink" Target="https://practicesupport.org.au/web/assets/images/HMR_MBS-Item-900_Patient-Billing-Tracking.pdf" TargetMode="External" Id="R7938e3e712d94a95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SharedWithUsers xmlns="8d027909-a72e-4cba-b0d7-b9fc850e636e">
      <UserInfo>
        <DisplayName>Kimberley Charnock</DisplayName>
        <AccountId>48360</AccountId>
        <AccountType/>
      </UserInfo>
      <UserInfo>
        <DisplayName>Michelle Casella</DisplayName>
        <AccountId>105</AccountId>
        <AccountType/>
      </UserInfo>
      <UserInfo>
        <DisplayName>Leanne Pianeda</DisplayName>
        <AccountId>101</AccountId>
        <AccountType/>
      </UserInfo>
      <UserInfo>
        <DisplayName>Julio Robledo</DisplayName>
        <AccountId>52306</AccountId>
        <AccountType/>
      </UserInfo>
      <UserInfo>
        <DisplayName>Alison Leitch</DisplayName>
        <AccountId>49192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Renee Keogh</DisplayName>
        <AccountId>51800</AccountId>
        <AccountType/>
      </UserInfo>
      <UserInfo>
        <DisplayName>Jo-Lyn Harding</DisplayName>
        <AccountId>75</AccountId>
        <AccountType/>
      </UserInfo>
      <UserInfo>
        <DisplayName>Kelly Moore</DisplayName>
        <AccountId>19768</AccountId>
        <AccountType/>
      </UserInfo>
      <UserInfo>
        <DisplayName>Sarah Porter Dix</DisplayName>
        <AccountId>42775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  <ds:schemaRef ds:uri="8d027909-a72e-4cba-b0d7-b9fc850e636e"/>
  </ds:schemaRefs>
</ds:datastoreItem>
</file>

<file path=customXml/itemProps3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073F1-901D-4F8D-8EF7-DDFCA9614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Rajendra Joshi</dc:creator>
  <keywords/>
  <lastModifiedBy>Kelly Moore</lastModifiedBy>
  <revision>94</revision>
  <lastPrinted>2015-08-25T10:46:00.0000000Z</lastPrinted>
  <dcterms:created xsi:type="dcterms:W3CDTF">2024-09-12T22:10:00.0000000Z</dcterms:created>
  <dcterms:modified xsi:type="dcterms:W3CDTF">2025-02-05T01:28:22.6599426Z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