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77302" w14:textId="31D22887" w:rsidR="0045448F" w:rsidRPr="0045448F" w:rsidRDefault="0045448F" w:rsidP="0045448F">
      <w:pPr>
        <w:spacing w:line="276" w:lineRule="auto"/>
        <w:rPr>
          <w:b/>
          <w:bCs/>
          <w:sz w:val="22"/>
          <w:szCs w:val="22"/>
        </w:rPr>
      </w:pPr>
      <w:r w:rsidRPr="0045448F">
        <w:rPr>
          <w:rFonts w:eastAsiaTheme="majorEastAsia" w:cstheme="majorBidi"/>
          <w:b/>
          <w:color w:val="002060"/>
          <w:sz w:val="52"/>
          <w:szCs w:val="52"/>
        </w:rPr>
        <w:t>Your Guide to Practice Catalyst</w:t>
      </w:r>
    </w:p>
    <w:p w14:paraId="2683F4E9" w14:textId="0DDD4DFF" w:rsidR="0045448F" w:rsidRPr="0045448F" w:rsidRDefault="0045448F" w:rsidP="0045448F">
      <w:pPr>
        <w:pStyle w:val="Heading2"/>
      </w:pPr>
      <w:r w:rsidRPr="0045448F">
        <w:t>Purpose of this guide</w:t>
      </w:r>
    </w:p>
    <w:p w14:paraId="44F1AA02" w14:textId="4053B16A" w:rsidR="0045448F" w:rsidRPr="0045448F" w:rsidRDefault="0045448F" w:rsidP="0045448F">
      <w:pPr>
        <w:spacing w:line="276" w:lineRule="auto"/>
        <w:rPr>
          <w:sz w:val="22"/>
          <w:szCs w:val="22"/>
        </w:rPr>
      </w:pPr>
      <w:r w:rsidRPr="496B2B29">
        <w:rPr>
          <w:sz w:val="22"/>
          <w:szCs w:val="22"/>
        </w:rPr>
        <w:t xml:space="preserve">This guide introduces general practices to the </w:t>
      </w:r>
      <w:r w:rsidRPr="496B2B29">
        <w:rPr>
          <w:i/>
          <w:iCs/>
          <w:sz w:val="22"/>
          <w:szCs w:val="22"/>
        </w:rPr>
        <w:t>Practice Catalyst</w:t>
      </w:r>
      <w:r w:rsidRPr="496B2B29">
        <w:rPr>
          <w:sz w:val="22"/>
          <w:szCs w:val="22"/>
        </w:rPr>
        <w:t xml:space="preserve"> tool and explains how to interpret their results once they have received their </w:t>
      </w:r>
      <w:r w:rsidRPr="496B2B29">
        <w:rPr>
          <w:i/>
          <w:iCs/>
          <w:sz w:val="22"/>
          <w:szCs w:val="22"/>
        </w:rPr>
        <w:t>Practice Catalyst Action Plan</w:t>
      </w:r>
      <w:r w:rsidRPr="496B2B29">
        <w:rPr>
          <w:sz w:val="22"/>
          <w:szCs w:val="22"/>
        </w:rPr>
        <w:t>.</w:t>
      </w:r>
      <w:r w:rsidR="00552606" w:rsidRPr="496B2B29">
        <w:rPr>
          <w:sz w:val="22"/>
          <w:szCs w:val="22"/>
        </w:rPr>
        <w:t xml:space="preserve"> </w:t>
      </w:r>
      <w:r w:rsidRPr="496B2B29">
        <w:rPr>
          <w:sz w:val="22"/>
          <w:szCs w:val="22"/>
        </w:rPr>
        <w:t>It outlines what the tool measures, how it supports practice improvement, and how each of the five domains reflects a key element of high-performing general practice.</w:t>
      </w:r>
      <w:r w:rsidR="00552606" w:rsidRPr="496B2B29">
        <w:rPr>
          <w:sz w:val="22"/>
          <w:szCs w:val="22"/>
        </w:rPr>
        <w:t xml:space="preserve"> </w:t>
      </w:r>
      <w:r w:rsidRPr="496B2B29">
        <w:rPr>
          <w:sz w:val="22"/>
          <w:szCs w:val="22"/>
        </w:rPr>
        <w:t xml:space="preserve">The guide is designed to help practice teams use </w:t>
      </w:r>
      <w:r w:rsidRPr="496B2B29">
        <w:rPr>
          <w:i/>
          <w:iCs/>
          <w:sz w:val="22"/>
          <w:szCs w:val="22"/>
        </w:rPr>
        <w:t>Practice Catalyst</w:t>
      </w:r>
      <w:r w:rsidRPr="496B2B29">
        <w:rPr>
          <w:sz w:val="22"/>
          <w:szCs w:val="22"/>
        </w:rPr>
        <w:t xml:space="preserve"> as a practical resource for reflection, planning, and continuous improvement</w:t>
      </w:r>
      <w:r w:rsidR="00907E31" w:rsidRPr="496B2B29">
        <w:rPr>
          <w:sz w:val="22"/>
          <w:szCs w:val="22"/>
        </w:rPr>
        <w:t xml:space="preserve">. </w:t>
      </w:r>
      <w:r w:rsidRPr="496B2B29">
        <w:rPr>
          <w:sz w:val="22"/>
          <w:szCs w:val="22"/>
        </w:rPr>
        <w:t xml:space="preserve">supported by </w:t>
      </w:r>
      <w:r w:rsidR="625B9435" w:rsidRPr="496B2B29">
        <w:rPr>
          <w:sz w:val="22"/>
          <w:szCs w:val="22"/>
        </w:rPr>
        <w:t>Brisbane North</w:t>
      </w:r>
      <w:r w:rsidRPr="496B2B29">
        <w:rPr>
          <w:sz w:val="22"/>
          <w:szCs w:val="22"/>
        </w:rPr>
        <w:t xml:space="preserve"> Primary Health Network.</w:t>
      </w:r>
    </w:p>
    <w:p w14:paraId="0613DB4F" w14:textId="728040C0" w:rsidR="0045448F" w:rsidRPr="0045448F" w:rsidRDefault="00C939E2" w:rsidP="0045448F">
      <w:pPr>
        <w:pStyle w:val="Heading2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5CFA716D" wp14:editId="3D40EB47">
            <wp:simplePos x="0" y="0"/>
            <wp:positionH relativeFrom="margin">
              <wp:align>right</wp:align>
            </wp:positionH>
            <wp:positionV relativeFrom="paragraph">
              <wp:posOffset>144780</wp:posOffset>
            </wp:positionV>
            <wp:extent cx="4413885" cy="2940050"/>
            <wp:effectExtent l="0" t="0" r="5715" b="0"/>
            <wp:wrapSquare wrapText="bothSides"/>
            <wp:docPr id="599046481" name="Picture 1" descr="A pyramid of multicolored objec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046481" name="Picture 1" descr="A pyramid of multicolored objects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294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48F">
        <w:t>About Practice Catalyst</w:t>
      </w:r>
    </w:p>
    <w:p w14:paraId="42D10B3D" w14:textId="6F282780" w:rsidR="0045448F" w:rsidRPr="0045448F" w:rsidRDefault="0045448F" w:rsidP="0045448F">
      <w:pPr>
        <w:pStyle w:val="Heading3"/>
      </w:pPr>
      <w:r w:rsidRPr="0045448F">
        <w:t>What is Practice Catalyst?</w:t>
      </w:r>
    </w:p>
    <w:p w14:paraId="3037D275" w14:textId="283B4157" w:rsidR="00E1125B" w:rsidRPr="00E1125B" w:rsidRDefault="0045448F" w:rsidP="00E1125B">
      <w:pPr>
        <w:spacing w:line="276" w:lineRule="auto"/>
        <w:rPr>
          <w:sz w:val="22"/>
          <w:szCs w:val="22"/>
        </w:rPr>
      </w:pPr>
      <w:r w:rsidRPr="1A2CEBCB">
        <w:rPr>
          <w:i/>
          <w:iCs/>
          <w:sz w:val="22"/>
          <w:szCs w:val="22"/>
        </w:rPr>
        <w:t>Practice Catalyst</w:t>
      </w:r>
      <w:r w:rsidRPr="1A2CEBCB">
        <w:rPr>
          <w:sz w:val="22"/>
          <w:szCs w:val="22"/>
        </w:rPr>
        <w:t xml:space="preserve"> is a self-assessment and improvement tool that helps general practices understand their current strengths and identify opportunities for growth.</w:t>
      </w:r>
      <w:r w:rsidR="004655D9" w:rsidRPr="1A2CEBCB">
        <w:rPr>
          <w:sz w:val="22"/>
          <w:szCs w:val="22"/>
        </w:rPr>
        <w:t xml:space="preserve"> </w:t>
      </w:r>
      <w:r w:rsidR="000F056C" w:rsidRPr="1A2CEBCB">
        <w:rPr>
          <w:sz w:val="22"/>
          <w:szCs w:val="22"/>
        </w:rPr>
        <w:t xml:space="preserve">The </w:t>
      </w:r>
      <w:r w:rsidR="0095727B" w:rsidRPr="1A2CEBCB">
        <w:rPr>
          <w:sz w:val="22"/>
          <w:szCs w:val="22"/>
        </w:rPr>
        <w:t xml:space="preserve">tool contains one self-assessment that considers </w:t>
      </w:r>
      <w:r w:rsidR="00BC77CA" w:rsidRPr="1A2CEBCB">
        <w:rPr>
          <w:sz w:val="22"/>
          <w:szCs w:val="22"/>
        </w:rPr>
        <w:t xml:space="preserve">both practice maturity and </w:t>
      </w:r>
      <w:r w:rsidR="00A25202" w:rsidRPr="1A2CEBCB">
        <w:rPr>
          <w:sz w:val="22"/>
          <w:szCs w:val="22"/>
        </w:rPr>
        <w:t xml:space="preserve">sustainability. </w:t>
      </w:r>
    </w:p>
    <w:p w14:paraId="22C5357B" w14:textId="691FD061" w:rsidR="00F02C8F" w:rsidRDefault="00723FE7" w:rsidP="00E1125B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Practice maturity</w:t>
      </w:r>
    </w:p>
    <w:p w14:paraId="17448CDB" w14:textId="4E8590A3" w:rsidR="004655D9" w:rsidRDefault="00A25202" w:rsidP="00E1125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The self-assessment asks you to provide information about </w:t>
      </w:r>
      <w:r w:rsidRPr="00E1125B">
        <w:rPr>
          <w:sz w:val="22"/>
          <w:szCs w:val="22"/>
        </w:rPr>
        <w:t>how the team members in your practice organise themselves, use tools and work together. This is referred to as practice maturity.</w:t>
      </w:r>
      <w:r w:rsidR="004655D9">
        <w:rPr>
          <w:sz w:val="22"/>
          <w:szCs w:val="22"/>
        </w:rPr>
        <w:t xml:space="preserve"> </w:t>
      </w:r>
    </w:p>
    <w:p w14:paraId="68A8FD12" w14:textId="4CCEFAC0" w:rsidR="0045448F" w:rsidRPr="0045448F" w:rsidRDefault="00723FE7" w:rsidP="00E1125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This component of the assessment</w:t>
      </w:r>
      <w:r w:rsidR="0045448F" w:rsidRPr="0045448F">
        <w:rPr>
          <w:sz w:val="22"/>
          <w:szCs w:val="22"/>
        </w:rPr>
        <w:t xml:space="preserve"> focuses on five domains that together describe a sustainable, high-quality, and well-connected general practice:</w:t>
      </w:r>
      <w:r w:rsidR="002C6C99" w:rsidRPr="002C6C99">
        <w:rPr>
          <w:noProof/>
        </w:rPr>
        <w:t xml:space="preserve"> </w:t>
      </w:r>
    </w:p>
    <w:p w14:paraId="36019A8B" w14:textId="7EE883C6" w:rsidR="0045448F" w:rsidRPr="0045448F" w:rsidRDefault="00C939E2" w:rsidP="0045448F">
      <w:pPr>
        <w:numPr>
          <w:ilvl w:val="0"/>
          <w:numId w:val="24"/>
        </w:numPr>
        <w:spacing w:line="276" w:lineRule="auto"/>
        <w:rPr>
          <w:sz w:val="22"/>
          <w:szCs w:val="22"/>
        </w:rPr>
      </w:pPr>
      <w:r w:rsidRPr="001D6778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4EC04F0" wp14:editId="0AB332FD">
                <wp:simplePos x="0" y="0"/>
                <wp:positionH relativeFrom="margin">
                  <wp:posOffset>5416550</wp:posOffset>
                </wp:positionH>
                <wp:positionV relativeFrom="paragraph">
                  <wp:posOffset>167640</wp:posOffset>
                </wp:positionV>
                <wp:extent cx="4343400" cy="304800"/>
                <wp:effectExtent l="0" t="0" r="19050" b="19050"/>
                <wp:wrapSquare wrapText="bothSides"/>
                <wp:docPr id="4677428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298CC" w14:textId="77777777" w:rsidR="00154E2A" w:rsidRPr="007D0C38" w:rsidRDefault="00154E2A" w:rsidP="00154E2A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D0C3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Rebbeck’s</w:t>
                            </w:r>
                            <w:proofErr w:type="spellEnd"/>
                            <w:r w:rsidRPr="007D0C3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General Practice Hierarchy of Needs Framework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C04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6.5pt;margin-top:13.2pt;width:342pt;height:2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" strokecolor="white [3212]">
                <v:textbox>
                  <w:txbxContent>
                    <w:p w14:paraId="147298CC" w14:textId="77777777" w:rsidR="00154E2A" w:rsidRPr="007D0C38" w:rsidRDefault="00154E2A" w:rsidP="00154E2A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7D0C38">
                        <w:rPr>
                          <w:b/>
                          <w:bCs/>
                          <w:sz w:val="22"/>
                          <w:szCs w:val="22"/>
                        </w:rPr>
                        <w:t>Rebbeck’s</w:t>
                      </w:r>
                      <w:proofErr w:type="spellEnd"/>
                      <w:r w:rsidRPr="007D0C38">
                        <w:rPr>
                          <w:b/>
                          <w:bCs/>
                          <w:sz w:val="22"/>
                          <w:szCs w:val="22"/>
                        </w:rPr>
                        <w:t xml:space="preserve"> General Practice Hierarchy of Needs Framework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2B28">
        <w:rPr>
          <w:b/>
          <w:bCs/>
          <w:sz w:val="22"/>
          <w:szCs w:val="22"/>
        </w:rPr>
        <w:t>Practice Foundations</w:t>
      </w:r>
    </w:p>
    <w:p w14:paraId="76929BC3" w14:textId="68E6F241" w:rsidR="0045448F" w:rsidRPr="0045448F" w:rsidRDefault="0045448F" w:rsidP="0045448F">
      <w:pPr>
        <w:numPr>
          <w:ilvl w:val="0"/>
          <w:numId w:val="24"/>
        </w:numPr>
        <w:spacing w:line="276" w:lineRule="auto"/>
        <w:rPr>
          <w:sz w:val="22"/>
          <w:szCs w:val="22"/>
        </w:rPr>
      </w:pPr>
      <w:r w:rsidRPr="0045448F">
        <w:rPr>
          <w:b/>
          <w:bCs/>
          <w:sz w:val="22"/>
          <w:szCs w:val="22"/>
        </w:rPr>
        <w:t>Practice management</w:t>
      </w:r>
    </w:p>
    <w:p w14:paraId="716E7CCD" w14:textId="383CD268" w:rsidR="0045448F" w:rsidRPr="0045448F" w:rsidRDefault="0045448F" w:rsidP="0045448F">
      <w:pPr>
        <w:numPr>
          <w:ilvl w:val="0"/>
          <w:numId w:val="24"/>
        </w:numPr>
        <w:spacing w:line="276" w:lineRule="auto"/>
        <w:rPr>
          <w:sz w:val="22"/>
          <w:szCs w:val="22"/>
        </w:rPr>
      </w:pPr>
      <w:r w:rsidRPr="0045448F">
        <w:rPr>
          <w:b/>
          <w:bCs/>
          <w:sz w:val="22"/>
          <w:szCs w:val="22"/>
        </w:rPr>
        <w:t>Clinical operations</w:t>
      </w:r>
    </w:p>
    <w:p w14:paraId="36B6B325" w14:textId="5CF45A1C" w:rsidR="0045448F" w:rsidRPr="0045448F" w:rsidRDefault="0045448F" w:rsidP="0045448F">
      <w:pPr>
        <w:numPr>
          <w:ilvl w:val="0"/>
          <w:numId w:val="24"/>
        </w:numPr>
        <w:spacing w:line="276" w:lineRule="auto"/>
        <w:rPr>
          <w:sz w:val="22"/>
          <w:szCs w:val="22"/>
        </w:rPr>
      </w:pPr>
      <w:r w:rsidRPr="0045448F">
        <w:rPr>
          <w:b/>
          <w:bCs/>
          <w:sz w:val="22"/>
          <w:szCs w:val="22"/>
        </w:rPr>
        <w:t>Patient care</w:t>
      </w:r>
    </w:p>
    <w:p w14:paraId="1A0350DC" w14:textId="30F83C2B" w:rsidR="0045448F" w:rsidRPr="0045448F" w:rsidRDefault="0045448F" w:rsidP="0045448F">
      <w:pPr>
        <w:numPr>
          <w:ilvl w:val="0"/>
          <w:numId w:val="24"/>
        </w:numPr>
        <w:spacing w:line="276" w:lineRule="auto"/>
        <w:rPr>
          <w:sz w:val="22"/>
          <w:szCs w:val="22"/>
        </w:rPr>
      </w:pPr>
      <w:r w:rsidRPr="0045448F">
        <w:rPr>
          <w:b/>
          <w:bCs/>
          <w:sz w:val="22"/>
          <w:szCs w:val="22"/>
        </w:rPr>
        <w:t>Community connection</w:t>
      </w:r>
    </w:p>
    <w:p w14:paraId="0ADA5A59" w14:textId="75C8C5EC" w:rsidR="004331A3" w:rsidRDefault="004331A3" w:rsidP="0045448F">
      <w:pPr>
        <w:spacing w:line="276" w:lineRule="auto"/>
        <w:rPr>
          <w:sz w:val="22"/>
          <w:szCs w:val="22"/>
        </w:rPr>
      </w:pPr>
      <w:r w:rsidRPr="0045448F">
        <w:rPr>
          <w:sz w:val="22"/>
          <w:szCs w:val="22"/>
        </w:rPr>
        <w:lastRenderedPageBreak/>
        <w:t>Each domain includes questions and examples that help practices reflect on their systems, processes, and culture.</w:t>
      </w:r>
    </w:p>
    <w:p w14:paraId="09A59084" w14:textId="77777777" w:rsidR="00BB634D" w:rsidRDefault="00BB634D" w:rsidP="0045448F">
      <w:pPr>
        <w:spacing w:line="276" w:lineRule="auto"/>
        <w:rPr>
          <w:b/>
          <w:bCs/>
          <w:sz w:val="22"/>
          <w:szCs w:val="22"/>
        </w:rPr>
      </w:pPr>
    </w:p>
    <w:p w14:paraId="5787F2EE" w14:textId="1780E7FA" w:rsidR="00F02C8F" w:rsidRDefault="004331A3" w:rsidP="0045448F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Practice sustainability</w:t>
      </w:r>
    </w:p>
    <w:p w14:paraId="6B1CCDCC" w14:textId="77777777" w:rsidR="0013187F" w:rsidRPr="0013187F" w:rsidRDefault="0013187F" w:rsidP="0013187F">
      <w:pPr>
        <w:spacing w:line="276" w:lineRule="auto"/>
        <w:rPr>
          <w:sz w:val="22"/>
          <w:szCs w:val="22"/>
        </w:rPr>
      </w:pPr>
      <w:r w:rsidRPr="0013187F">
        <w:rPr>
          <w:sz w:val="22"/>
          <w:szCs w:val="22"/>
        </w:rPr>
        <w:t>Practice Catalyst also looks at how your practice is doing compared to others in your region to help identify ways to strengthen your long-term sustainability.</w:t>
      </w:r>
    </w:p>
    <w:p w14:paraId="3E24F520" w14:textId="2BA3D277" w:rsidR="0013187F" w:rsidRDefault="00FF6C93" w:rsidP="0013187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This part of the assessment considers the following sub-domains</w:t>
      </w:r>
      <w:r w:rsidR="003622BB">
        <w:rPr>
          <w:sz w:val="22"/>
          <w:szCs w:val="22"/>
        </w:rPr>
        <w:t xml:space="preserve"> and indicators: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5"/>
        <w:gridCol w:w="7695"/>
      </w:tblGrid>
      <w:tr w:rsidR="00FF6C93" w14:paraId="76894CD8" w14:textId="77777777" w:rsidTr="003622BB">
        <w:tc>
          <w:tcPr>
            <w:tcW w:w="7695" w:type="dxa"/>
            <w:shd w:val="clear" w:color="auto" w:fill="002060"/>
          </w:tcPr>
          <w:p w14:paraId="50402C6B" w14:textId="1FA1FDF7" w:rsidR="00FF6C93" w:rsidRPr="003622BB" w:rsidRDefault="00FF6C93" w:rsidP="0013187F">
            <w:pPr>
              <w:spacing w:line="276" w:lineRule="auto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3622BB">
              <w:rPr>
                <w:b/>
                <w:bCs/>
                <w:color w:val="FFFFFF" w:themeColor="background1"/>
                <w:sz w:val="22"/>
                <w:szCs w:val="22"/>
              </w:rPr>
              <w:t>Sub-domain</w:t>
            </w:r>
          </w:p>
        </w:tc>
        <w:tc>
          <w:tcPr>
            <w:tcW w:w="7695" w:type="dxa"/>
            <w:shd w:val="clear" w:color="auto" w:fill="002060"/>
          </w:tcPr>
          <w:p w14:paraId="48F4E887" w14:textId="7D1ED598" w:rsidR="00FF6C93" w:rsidRPr="003622BB" w:rsidRDefault="00FF6C93" w:rsidP="0013187F">
            <w:pPr>
              <w:spacing w:line="276" w:lineRule="auto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3622BB">
              <w:rPr>
                <w:b/>
                <w:bCs/>
                <w:color w:val="FFFFFF" w:themeColor="background1"/>
                <w:sz w:val="22"/>
                <w:szCs w:val="22"/>
              </w:rPr>
              <w:t>Example indicators</w:t>
            </w:r>
          </w:p>
        </w:tc>
      </w:tr>
      <w:tr w:rsidR="00FF6C93" w14:paraId="5BE7909F" w14:textId="77777777" w:rsidTr="00E329B6">
        <w:trPr>
          <w:trHeight w:val="594"/>
        </w:trPr>
        <w:tc>
          <w:tcPr>
            <w:tcW w:w="7695" w:type="dxa"/>
          </w:tcPr>
          <w:p w14:paraId="0C55F774" w14:textId="786A4BAA" w:rsidR="00FF6C93" w:rsidRDefault="00FF6C93" w:rsidP="0013187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Workforce</w:t>
            </w:r>
          </w:p>
        </w:tc>
        <w:tc>
          <w:tcPr>
            <w:tcW w:w="7695" w:type="dxa"/>
          </w:tcPr>
          <w:p w14:paraId="5902CFB7" w14:textId="7A60483C" w:rsidR="00FF6C93" w:rsidRDefault="00062538" w:rsidP="0013187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Workforce size and stability, leadership resilience and succession planning, </w:t>
            </w:r>
            <w:r w:rsidR="007732E0">
              <w:rPr>
                <w:sz w:val="22"/>
                <w:szCs w:val="22"/>
              </w:rPr>
              <w:t>recruitment and retention</w:t>
            </w:r>
          </w:p>
        </w:tc>
      </w:tr>
      <w:tr w:rsidR="00FF6C93" w14:paraId="50C61943" w14:textId="77777777" w:rsidTr="00E329B6">
        <w:trPr>
          <w:trHeight w:val="594"/>
        </w:trPr>
        <w:tc>
          <w:tcPr>
            <w:tcW w:w="7695" w:type="dxa"/>
          </w:tcPr>
          <w:p w14:paraId="5DA4083D" w14:textId="73ABDA16" w:rsidR="00FF6C93" w:rsidRDefault="00FF6C93" w:rsidP="0013187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Financial</w:t>
            </w:r>
          </w:p>
        </w:tc>
        <w:tc>
          <w:tcPr>
            <w:tcW w:w="7695" w:type="dxa"/>
          </w:tcPr>
          <w:p w14:paraId="78DCFC40" w14:textId="44D76DD8" w:rsidR="00FF6C93" w:rsidRDefault="007732E0" w:rsidP="0013187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Billing approach, revenue diversification, optimisation of funding, and accreditation status.</w:t>
            </w:r>
          </w:p>
        </w:tc>
      </w:tr>
      <w:tr w:rsidR="00FF6C93" w14:paraId="4E868F28" w14:textId="77777777" w:rsidTr="00E329B6">
        <w:trPr>
          <w:trHeight w:val="594"/>
        </w:trPr>
        <w:tc>
          <w:tcPr>
            <w:tcW w:w="7695" w:type="dxa"/>
          </w:tcPr>
          <w:p w14:paraId="04465244" w14:textId="1C3D2EB8" w:rsidR="00FF6C93" w:rsidRDefault="00FF6C93" w:rsidP="0013187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Infrastructure</w:t>
            </w:r>
          </w:p>
        </w:tc>
        <w:tc>
          <w:tcPr>
            <w:tcW w:w="7695" w:type="dxa"/>
          </w:tcPr>
          <w:p w14:paraId="18CEBF1E" w14:textId="5B0CE46A" w:rsidR="00FF6C93" w:rsidRDefault="007732E0" w:rsidP="0013187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Fit-for-purpose premises</w:t>
            </w:r>
            <w:r w:rsidR="00E329B6">
              <w:rPr>
                <w:sz w:val="22"/>
                <w:szCs w:val="22"/>
              </w:rPr>
              <w:t xml:space="preserve"> and affordability, digital systems</w:t>
            </w:r>
          </w:p>
        </w:tc>
      </w:tr>
      <w:tr w:rsidR="00FF6C93" w14:paraId="53C1ED84" w14:textId="77777777" w:rsidTr="00E329B6">
        <w:trPr>
          <w:trHeight w:val="594"/>
        </w:trPr>
        <w:tc>
          <w:tcPr>
            <w:tcW w:w="7695" w:type="dxa"/>
          </w:tcPr>
          <w:p w14:paraId="0FE325A6" w14:textId="1C8C75A9" w:rsidR="00FF6C93" w:rsidRDefault="007732E0" w:rsidP="007732E0">
            <w:pPr>
              <w:tabs>
                <w:tab w:val="left" w:pos="102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Access &amp; Continuity</w:t>
            </w:r>
          </w:p>
        </w:tc>
        <w:tc>
          <w:tcPr>
            <w:tcW w:w="7695" w:type="dxa"/>
          </w:tcPr>
          <w:p w14:paraId="18280E86" w14:textId="5A80D358" w:rsidR="00FF6C93" w:rsidRDefault="00E329B6" w:rsidP="0013187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Appointment </w:t>
            </w:r>
            <w:r w:rsidR="003622BB">
              <w:rPr>
                <w:sz w:val="22"/>
                <w:szCs w:val="22"/>
              </w:rPr>
              <w:t>wait-</w:t>
            </w:r>
            <w:r>
              <w:rPr>
                <w:sz w:val="22"/>
                <w:szCs w:val="22"/>
              </w:rPr>
              <w:t>times, patient book status, and business and service continuity planning</w:t>
            </w:r>
          </w:p>
        </w:tc>
      </w:tr>
    </w:tbl>
    <w:p w14:paraId="2ADC9FCC" w14:textId="5428FF4F" w:rsidR="0013187F" w:rsidRPr="0013187F" w:rsidRDefault="0013187F" w:rsidP="006B6131">
      <w:pPr>
        <w:spacing w:before="80" w:line="276" w:lineRule="auto"/>
        <w:rPr>
          <w:sz w:val="22"/>
          <w:szCs w:val="22"/>
        </w:rPr>
      </w:pPr>
      <w:r w:rsidRPr="0013187F">
        <w:rPr>
          <w:sz w:val="22"/>
          <w:szCs w:val="22"/>
        </w:rPr>
        <w:t xml:space="preserve">Your responses </w:t>
      </w:r>
      <w:r w:rsidR="00CF28FC">
        <w:rPr>
          <w:sz w:val="22"/>
          <w:szCs w:val="22"/>
        </w:rPr>
        <w:t>will place you into a</w:t>
      </w:r>
      <w:r w:rsidRPr="0013187F">
        <w:rPr>
          <w:sz w:val="22"/>
          <w:szCs w:val="22"/>
        </w:rPr>
        <w:t xml:space="preserve"> sustainability </w:t>
      </w:r>
      <w:r w:rsidR="00CF28FC">
        <w:rPr>
          <w:sz w:val="22"/>
          <w:szCs w:val="22"/>
        </w:rPr>
        <w:t>category</w:t>
      </w:r>
      <w:r w:rsidRPr="0013187F">
        <w:rPr>
          <w:sz w:val="22"/>
          <w:szCs w:val="22"/>
        </w:rPr>
        <w:t>, which shows how your practice compares with others in the region.</w:t>
      </w:r>
    </w:p>
    <w:p w14:paraId="298053EC" w14:textId="25187710" w:rsidR="0013187F" w:rsidRDefault="0013187F" w:rsidP="0013187F">
      <w:pPr>
        <w:spacing w:line="276" w:lineRule="auto"/>
        <w:rPr>
          <w:sz w:val="22"/>
          <w:szCs w:val="22"/>
        </w:rPr>
      </w:pPr>
      <w:r w:rsidRPr="0013187F">
        <w:rPr>
          <w:sz w:val="22"/>
          <w:szCs w:val="22"/>
        </w:rPr>
        <w:t xml:space="preserve">This </w:t>
      </w:r>
      <w:r w:rsidR="00E13A04">
        <w:rPr>
          <w:sz w:val="22"/>
          <w:szCs w:val="22"/>
        </w:rPr>
        <w:t>category</w:t>
      </w:r>
      <w:r w:rsidRPr="0013187F">
        <w:rPr>
          <w:sz w:val="22"/>
          <w:szCs w:val="22"/>
        </w:rPr>
        <w:t xml:space="preserve"> is not a prediction or diagnosis. Instead, it’s a guide to help highlight areas that may need extra support or a closer look to strengthen your practice’s sustainability.</w:t>
      </w:r>
    </w:p>
    <w:p w14:paraId="5A241694" w14:textId="3220F60C" w:rsidR="008E7BE3" w:rsidRDefault="008E7BE3" w:rsidP="0013187F">
      <w:pPr>
        <w:spacing w:line="276" w:lineRule="auto"/>
        <w:rPr>
          <w:sz w:val="22"/>
          <w:szCs w:val="22"/>
        </w:rPr>
      </w:pPr>
      <w:r w:rsidRPr="0045448F">
        <w:rPr>
          <w:sz w:val="22"/>
          <w:szCs w:val="22"/>
        </w:rPr>
        <w:t xml:space="preserve">All information collected through </w:t>
      </w:r>
      <w:r w:rsidRPr="0045448F">
        <w:rPr>
          <w:i/>
          <w:iCs/>
          <w:sz w:val="22"/>
          <w:szCs w:val="22"/>
        </w:rPr>
        <w:t>Practice Catalyst</w:t>
      </w:r>
      <w:r w:rsidRPr="0045448F">
        <w:rPr>
          <w:sz w:val="22"/>
          <w:szCs w:val="22"/>
        </w:rPr>
        <w:t xml:space="preserve"> is </w:t>
      </w:r>
      <w:r w:rsidR="00082493">
        <w:rPr>
          <w:sz w:val="22"/>
          <w:szCs w:val="22"/>
        </w:rPr>
        <w:t>aggregated</w:t>
      </w:r>
      <w:r w:rsidRPr="0045448F">
        <w:rPr>
          <w:sz w:val="22"/>
          <w:szCs w:val="22"/>
        </w:rPr>
        <w:t xml:space="preserve"> and used to support regional planning and quality-improvement programs. Data is not shared outside the PHN or used for funding or grant decisions without the practice’s consent.</w:t>
      </w:r>
    </w:p>
    <w:p w14:paraId="54F7F009" w14:textId="510E5CB6" w:rsidR="00270A6D" w:rsidRDefault="00270A6D" w:rsidP="00270A6D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Practice Catalyst Action Plan</w:t>
      </w:r>
    </w:p>
    <w:p w14:paraId="0C41C72A" w14:textId="7ED416EC" w:rsidR="0045448F" w:rsidRPr="00F02C8F" w:rsidRDefault="0045448F" w:rsidP="0013187F">
      <w:pPr>
        <w:spacing w:line="276" w:lineRule="auto"/>
        <w:rPr>
          <w:b/>
          <w:bCs/>
          <w:sz w:val="22"/>
          <w:szCs w:val="22"/>
        </w:rPr>
      </w:pPr>
      <w:r w:rsidRPr="0045448F">
        <w:rPr>
          <w:sz w:val="22"/>
          <w:szCs w:val="22"/>
        </w:rPr>
        <w:t xml:space="preserve">After completing the survey, each practice receives a tailored </w:t>
      </w:r>
      <w:r w:rsidRPr="0045448F">
        <w:rPr>
          <w:i/>
          <w:iCs/>
          <w:sz w:val="22"/>
          <w:szCs w:val="22"/>
        </w:rPr>
        <w:t>Action Plan</w:t>
      </w:r>
      <w:r w:rsidRPr="0045448F">
        <w:rPr>
          <w:sz w:val="22"/>
          <w:szCs w:val="22"/>
        </w:rPr>
        <w:t xml:space="preserve"> outlining priority actions and practical resources to support improvement over time.</w:t>
      </w:r>
    </w:p>
    <w:p w14:paraId="30BCC46E" w14:textId="77777777" w:rsidR="0045448F" w:rsidRPr="0045448F" w:rsidRDefault="0045448F" w:rsidP="0045448F">
      <w:pPr>
        <w:spacing w:line="276" w:lineRule="auto"/>
        <w:rPr>
          <w:b/>
          <w:bCs/>
          <w:sz w:val="22"/>
          <w:szCs w:val="22"/>
        </w:rPr>
      </w:pPr>
      <w:r w:rsidRPr="0045448F">
        <w:rPr>
          <w:b/>
          <w:bCs/>
          <w:sz w:val="22"/>
          <w:szCs w:val="22"/>
        </w:rPr>
        <w:t>Evidence base</w:t>
      </w:r>
    </w:p>
    <w:p w14:paraId="348DFB2D" w14:textId="6DB70420" w:rsidR="00715419" w:rsidRDefault="00715419" w:rsidP="0045448F">
      <w:pPr>
        <w:spacing w:line="276" w:lineRule="auto"/>
        <w:rPr>
          <w:sz w:val="22"/>
          <w:szCs w:val="22"/>
        </w:rPr>
      </w:pPr>
      <w:r w:rsidRPr="00715419">
        <w:rPr>
          <w:i/>
          <w:iCs/>
          <w:sz w:val="22"/>
          <w:szCs w:val="22"/>
        </w:rPr>
        <w:t>Practice Catalyst</w:t>
      </w:r>
      <w:r w:rsidRPr="00715419">
        <w:rPr>
          <w:sz w:val="22"/>
          <w:szCs w:val="22"/>
        </w:rPr>
        <w:t xml:space="preserve"> was designed by Rebbeck, drawing on extensive national and international evidence of what makes general practice effective, sustainable, and patient-centred. Internationally, it reflects models of high-performing primary care that emphasise leadership, teamwork, data-driven </w:t>
      </w:r>
      <w:r w:rsidRPr="00715419">
        <w:rPr>
          <w:sz w:val="22"/>
          <w:szCs w:val="22"/>
        </w:rPr>
        <w:lastRenderedPageBreak/>
        <w:t xml:space="preserve">improvement, and system integration. Nationally, it aligns with the </w:t>
      </w:r>
      <w:r w:rsidRPr="00715419">
        <w:rPr>
          <w:i/>
          <w:iCs/>
          <w:sz w:val="22"/>
          <w:szCs w:val="22"/>
        </w:rPr>
        <w:t>RACGP Standards for general practices (5th edition)</w:t>
      </w:r>
      <w:r w:rsidRPr="00715419">
        <w:rPr>
          <w:sz w:val="22"/>
          <w:szCs w:val="22"/>
        </w:rPr>
        <w:t>, PHN quality</w:t>
      </w:r>
      <w:r w:rsidR="001707AC">
        <w:rPr>
          <w:sz w:val="22"/>
          <w:szCs w:val="22"/>
        </w:rPr>
        <w:t xml:space="preserve"> </w:t>
      </w:r>
      <w:r w:rsidRPr="00715419">
        <w:rPr>
          <w:sz w:val="22"/>
          <w:szCs w:val="22"/>
        </w:rPr>
        <w:t>improvement frameworks, and Australian studies on sustainability, access, equity, and outcomes. This evidence base was complemented by insights from national PHN practice</w:t>
      </w:r>
      <w:r w:rsidR="004A625B">
        <w:rPr>
          <w:sz w:val="22"/>
          <w:szCs w:val="22"/>
        </w:rPr>
        <w:t xml:space="preserve"> </w:t>
      </w:r>
      <w:r w:rsidRPr="00715419">
        <w:rPr>
          <w:sz w:val="22"/>
          <w:szCs w:val="22"/>
        </w:rPr>
        <w:t xml:space="preserve">support programs. </w:t>
      </w:r>
    </w:p>
    <w:p w14:paraId="6CD27D69" w14:textId="77777777" w:rsidR="001F299F" w:rsidRPr="001F299F" w:rsidRDefault="001F299F" w:rsidP="001F299F">
      <w:pPr>
        <w:ind w:firstLine="720"/>
        <w:rPr>
          <w:sz w:val="22"/>
          <w:szCs w:val="22"/>
        </w:rPr>
      </w:pPr>
    </w:p>
    <w:p w14:paraId="54C86BFA" w14:textId="380853DC" w:rsidR="0045448F" w:rsidRPr="0045448F" w:rsidRDefault="00715419" w:rsidP="0045448F">
      <w:pPr>
        <w:spacing w:line="276" w:lineRule="auto"/>
        <w:rPr>
          <w:sz w:val="22"/>
          <w:szCs w:val="22"/>
        </w:rPr>
      </w:pPr>
      <w:r w:rsidRPr="00715419">
        <w:rPr>
          <w:sz w:val="22"/>
          <w:szCs w:val="22"/>
        </w:rPr>
        <w:t xml:space="preserve">The </w:t>
      </w:r>
      <w:r w:rsidR="00D60A16">
        <w:rPr>
          <w:sz w:val="22"/>
          <w:szCs w:val="22"/>
        </w:rPr>
        <w:t>Brisbane North</w:t>
      </w:r>
      <w:r w:rsidRPr="00715419">
        <w:rPr>
          <w:sz w:val="22"/>
          <w:szCs w:val="22"/>
        </w:rPr>
        <w:t xml:space="preserve"> Primary Health Network has worked in partnership with Rebbeck to adapt and contextualise the framework for general practices across </w:t>
      </w:r>
      <w:r w:rsidR="003E24C3">
        <w:rPr>
          <w:sz w:val="22"/>
          <w:szCs w:val="22"/>
        </w:rPr>
        <w:t>Brisbane North</w:t>
      </w:r>
      <w:r w:rsidRPr="00715419">
        <w:rPr>
          <w:sz w:val="22"/>
          <w:szCs w:val="22"/>
        </w:rPr>
        <w:t>, ensuring it reflects local realities while remaining relevant and applicable to practices across Australia.</w:t>
      </w:r>
    </w:p>
    <w:p w14:paraId="547F7759" w14:textId="77777777" w:rsidR="0045448F" w:rsidRPr="0045448F" w:rsidRDefault="0045448F" w:rsidP="0045448F">
      <w:pPr>
        <w:pStyle w:val="Heading2"/>
      </w:pPr>
      <w:r w:rsidRPr="0045448F">
        <w:t>Understanding each domain</w:t>
      </w:r>
    </w:p>
    <w:p w14:paraId="391263E7" w14:textId="0A1CD18E" w:rsidR="0045448F" w:rsidRPr="0045448F" w:rsidRDefault="0045448F" w:rsidP="0045448F">
      <w:pPr>
        <w:pStyle w:val="Heading3"/>
      </w:pPr>
      <w:r w:rsidRPr="0045448F">
        <w:t xml:space="preserve">Domain 1: </w:t>
      </w:r>
      <w:r w:rsidR="0013187F">
        <w:t>Practice Foundations</w:t>
      </w:r>
    </w:p>
    <w:p w14:paraId="6A14851D" w14:textId="65522E80" w:rsidR="00FA7EF1" w:rsidRDefault="0045448F" w:rsidP="0045448F">
      <w:pPr>
        <w:spacing w:line="276" w:lineRule="auto"/>
        <w:rPr>
          <w:sz w:val="22"/>
          <w:szCs w:val="22"/>
        </w:rPr>
      </w:pPr>
      <w:r w:rsidRPr="0045448F">
        <w:rPr>
          <w:sz w:val="22"/>
          <w:szCs w:val="22"/>
        </w:rPr>
        <w:t xml:space="preserve">The </w:t>
      </w:r>
      <w:r w:rsidR="0013187F">
        <w:rPr>
          <w:sz w:val="22"/>
          <w:szCs w:val="22"/>
        </w:rPr>
        <w:t xml:space="preserve">practice foundations </w:t>
      </w:r>
      <w:r w:rsidRPr="0045448F">
        <w:rPr>
          <w:sz w:val="22"/>
          <w:szCs w:val="22"/>
        </w:rPr>
        <w:t>domain considers how well a practice is positioned to remain viable, adaptable, and resilient over time.</w:t>
      </w:r>
      <w:r w:rsidR="00FA7EF1">
        <w:rPr>
          <w:sz w:val="22"/>
          <w:szCs w:val="22"/>
        </w:rPr>
        <w:t xml:space="preserve"> </w:t>
      </w:r>
      <w:r w:rsidRPr="0045448F">
        <w:rPr>
          <w:sz w:val="22"/>
          <w:szCs w:val="22"/>
        </w:rPr>
        <w:t xml:space="preserve">A practice </w:t>
      </w:r>
      <w:r w:rsidR="007F5B2B">
        <w:rPr>
          <w:sz w:val="22"/>
          <w:szCs w:val="22"/>
        </w:rPr>
        <w:t xml:space="preserve">with strong foundations </w:t>
      </w:r>
      <w:r w:rsidRPr="0045448F">
        <w:rPr>
          <w:sz w:val="22"/>
          <w:szCs w:val="22"/>
        </w:rPr>
        <w:t>maintains stability through strong leadership, effective financial management, and strategic planning for workforce, facilities, and emergencies.</w:t>
      </w:r>
      <w:r w:rsidR="00715419">
        <w:rPr>
          <w:sz w:val="22"/>
          <w:szCs w:val="22"/>
        </w:rPr>
        <w:t xml:space="preserve"> </w:t>
      </w:r>
      <w:r w:rsidRPr="0045448F">
        <w:rPr>
          <w:sz w:val="22"/>
          <w:szCs w:val="22"/>
        </w:rPr>
        <w:t>It uses data to guide decisions, diversifies income streams, and maintains accreditation to ensure long-term quality and resilience.</w:t>
      </w:r>
    </w:p>
    <w:p w14:paraId="118F7534" w14:textId="3690BFA2" w:rsidR="0045448F" w:rsidRPr="0045448F" w:rsidRDefault="0045448F" w:rsidP="0045448F">
      <w:pPr>
        <w:spacing w:line="276" w:lineRule="auto"/>
        <w:rPr>
          <w:sz w:val="22"/>
          <w:szCs w:val="22"/>
        </w:rPr>
      </w:pPr>
      <w:r w:rsidRPr="0045448F">
        <w:rPr>
          <w:sz w:val="22"/>
          <w:szCs w:val="22"/>
        </w:rPr>
        <w:t xml:space="preserve">Sustainability is most often tested when recruitment is difficult, systems are outdated, or financial oversight is limited </w:t>
      </w:r>
      <w:r>
        <w:rPr>
          <w:sz w:val="22"/>
          <w:szCs w:val="22"/>
        </w:rPr>
        <w:t>-</w:t>
      </w:r>
      <w:r w:rsidRPr="0045448F">
        <w:rPr>
          <w:sz w:val="22"/>
          <w:szCs w:val="22"/>
        </w:rPr>
        <w:t xml:space="preserve"> but proactive planning helps maintain confidence and continuity.</w:t>
      </w:r>
    </w:p>
    <w:p w14:paraId="7C9D4FCA" w14:textId="77777777" w:rsidR="0045448F" w:rsidRPr="0045448F" w:rsidRDefault="0045448F" w:rsidP="0045448F">
      <w:pPr>
        <w:pStyle w:val="Heading3"/>
      </w:pPr>
      <w:r w:rsidRPr="0045448F">
        <w:t>Domain 2: Practice management</w:t>
      </w:r>
    </w:p>
    <w:p w14:paraId="28AF0E9C" w14:textId="76579E29" w:rsidR="00FA7EF1" w:rsidRDefault="0045448F" w:rsidP="0045448F">
      <w:pPr>
        <w:spacing w:line="276" w:lineRule="auto"/>
        <w:rPr>
          <w:sz w:val="22"/>
          <w:szCs w:val="22"/>
        </w:rPr>
      </w:pPr>
      <w:r w:rsidRPr="0045448F">
        <w:rPr>
          <w:sz w:val="22"/>
          <w:szCs w:val="22"/>
        </w:rPr>
        <w:t>The practice management domain considers how a practice is led, organised, and continuously improved.</w:t>
      </w:r>
      <w:r w:rsidR="00FA7EF1">
        <w:rPr>
          <w:sz w:val="22"/>
          <w:szCs w:val="22"/>
        </w:rPr>
        <w:t xml:space="preserve"> </w:t>
      </w:r>
      <w:r w:rsidRPr="0045448F">
        <w:rPr>
          <w:sz w:val="22"/>
          <w:szCs w:val="22"/>
        </w:rPr>
        <w:t>Effective practice management combines clear leadership, open communication, and a culture that values staff wellbeing and learning.</w:t>
      </w:r>
    </w:p>
    <w:p w14:paraId="3A0AE6D4" w14:textId="7463833F" w:rsidR="0045448F" w:rsidRPr="0045448F" w:rsidRDefault="0045448F" w:rsidP="0045448F">
      <w:pPr>
        <w:spacing w:line="276" w:lineRule="auto"/>
        <w:rPr>
          <w:sz w:val="22"/>
          <w:szCs w:val="22"/>
        </w:rPr>
      </w:pPr>
      <w:r w:rsidRPr="0045448F">
        <w:rPr>
          <w:sz w:val="22"/>
          <w:szCs w:val="22"/>
        </w:rPr>
        <w:t>Strong management systems ensure that strategies align with patient and community needs, supported by data, digital tools, and transparent decision-making.</w:t>
      </w:r>
      <w:r w:rsidR="00715419">
        <w:rPr>
          <w:sz w:val="22"/>
          <w:szCs w:val="22"/>
        </w:rPr>
        <w:t xml:space="preserve"> </w:t>
      </w:r>
      <w:r w:rsidRPr="0045448F">
        <w:rPr>
          <w:sz w:val="22"/>
          <w:szCs w:val="22"/>
        </w:rPr>
        <w:t xml:space="preserve">Challenges usually occur when planning time is limited, systems are inconsistent, or data is collected but not applied </w:t>
      </w:r>
      <w:r>
        <w:rPr>
          <w:sz w:val="22"/>
          <w:szCs w:val="22"/>
        </w:rPr>
        <w:t>-</w:t>
      </w:r>
      <w:r w:rsidRPr="0045448F">
        <w:rPr>
          <w:sz w:val="22"/>
          <w:szCs w:val="22"/>
        </w:rPr>
        <w:t xml:space="preserve"> yet strong leadership and structure help teams stay cohesive and adaptable.</w:t>
      </w:r>
    </w:p>
    <w:p w14:paraId="50B8304D" w14:textId="77777777" w:rsidR="0045448F" w:rsidRPr="0045448F" w:rsidRDefault="0045448F" w:rsidP="0045448F">
      <w:pPr>
        <w:pStyle w:val="Heading3"/>
      </w:pPr>
      <w:r w:rsidRPr="0045448F">
        <w:t>Domain 3: Clinical operations</w:t>
      </w:r>
    </w:p>
    <w:p w14:paraId="708EAD24" w14:textId="77777777" w:rsidR="00FA7EF1" w:rsidRDefault="0045448F" w:rsidP="0045448F">
      <w:pPr>
        <w:spacing w:line="276" w:lineRule="auto"/>
        <w:rPr>
          <w:sz w:val="22"/>
          <w:szCs w:val="22"/>
        </w:rPr>
      </w:pPr>
      <w:r w:rsidRPr="0045448F">
        <w:rPr>
          <w:sz w:val="22"/>
          <w:szCs w:val="22"/>
        </w:rPr>
        <w:t>The clinical operations domain considers the systems, governance, and workflows that underpin safe, high-quality, and efficient care.</w:t>
      </w:r>
      <w:r w:rsidRPr="0045448F">
        <w:rPr>
          <w:sz w:val="22"/>
          <w:szCs w:val="22"/>
        </w:rPr>
        <w:br/>
        <w:t>Strong clinical operations are supported by sound governance, ongoing professional development, and digital integration.</w:t>
      </w:r>
    </w:p>
    <w:p w14:paraId="4521DA41" w14:textId="6045CB21" w:rsidR="0045448F" w:rsidRPr="0045448F" w:rsidRDefault="0045448F" w:rsidP="0045448F">
      <w:pPr>
        <w:spacing w:line="276" w:lineRule="auto"/>
        <w:rPr>
          <w:sz w:val="22"/>
          <w:szCs w:val="22"/>
        </w:rPr>
      </w:pPr>
      <w:r w:rsidRPr="0045448F">
        <w:rPr>
          <w:sz w:val="22"/>
          <w:szCs w:val="22"/>
        </w:rPr>
        <w:t>Practices that coordinate care across settings, follow evidence-based pathways, and use telehealth and analytics as part of everyday work can anticipate patient needs and improve outcomes.</w:t>
      </w:r>
      <w:r w:rsidR="00715419">
        <w:rPr>
          <w:sz w:val="22"/>
          <w:szCs w:val="22"/>
        </w:rPr>
        <w:t xml:space="preserve"> </w:t>
      </w:r>
      <w:r w:rsidRPr="0045448F">
        <w:rPr>
          <w:sz w:val="22"/>
          <w:szCs w:val="22"/>
        </w:rPr>
        <w:t>Gaps often arise when technology is underused or time for improvement is scarce, but consistent processes strengthen care quality and reliability.</w:t>
      </w:r>
    </w:p>
    <w:p w14:paraId="3A9BFDC9" w14:textId="77777777" w:rsidR="0045448F" w:rsidRPr="0045448F" w:rsidRDefault="0045448F" w:rsidP="0045448F">
      <w:pPr>
        <w:pStyle w:val="Heading3"/>
      </w:pPr>
      <w:r w:rsidRPr="0045448F">
        <w:lastRenderedPageBreak/>
        <w:t>Domain 4: Patient care</w:t>
      </w:r>
    </w:p>
    <w:p w14:paraId="71BD0892" w14:textId="77777777" w:rsidR="00FA7EF1" w:rsidRDefault="0045448F" w:rsidP="0045448F">
      <w:pPr>
        <w:spacing w:line="276" w:lineRule="auto"/>
        <w:rPr>
          <w:sz w:val="22"/>
          <w:szCs w:val="22"/>
        </w:rPr>
      </w:pPr>
      <w:r w:rsidRPr="0045448F">
        <w:rPr>
          <w:sz w:val="22"/>
          <w:szCs w:val="22"/>
        </w:rPr>
        <w:t>The patient care domain considers how practices deliver care that is person-centred, continuous, and culturally safe.</w:t>
      </w:r>
      <w:r w:rsidR="00FA7EF1">
        <w:rPr>
          <w:sz w:val="22"/>
          <w:szCs w:val="22"/>
        </w:rPr>
        <w:t xml:space="preserve"> </w:t>
      </w:r>
      <w:r w:rsidRPr="0045448F">
        <w:rPr>
          <w:sz w:val="22"/>
          <w:szCs w:val="22"/>
        </w:rPr>
        <w:t>High-quality patient care builds trust through strong relationships, clear communication, and equitable access.</w:t>
      </w:r>
      <w:r w:rsidR="00FA7EF1">
        <w:rPr>
          <w:sz w:val="22"/>
          <w:szCs w:val="22"/>
        </w:rPr>
        <w:t xml:space="preserve"> </w:t>
      </w:r>
    </w:p>
    <w:p w14:paraId="0D63D01B" w14:textId="706870D1" w:rsidR="0045448F" w:rsidRPr="0045448F" w:rsidRDefault="0045448F" w:rsidP="0045448F">
      <w:pPr>
        <w:spacing w:line="276" w:lineRule="auto"/>
        <w:rPr>
          <w:sz w:val="22"/>
          <w:szCs w:val="22"/>
        </w:rPr>
      </w:pPr>
      <w:r w:rsidRPr="0045448F">
        <w:rPr>
          <w:sz w:val="22"/>
          <w:szCs w:val="22"/>
        </w:rPr>
        <w:t>Practices that engage patients in decisions, provide education and self-management support, and use digital tools to enhance access and follow-up deliver more responsive and effective care.</w:t>
      </w:r>
      <w:r w:rsidR="00715419">
        <w:rPr>
          <w:sz w:val="22"/>
          <w:szCs w:val="22"/>
        </w:rPr>
        <w:t xml:space="preserve"> </w:t>
      </w:r>
      <w:r w:rsidRPr="0045448F">
        <w:rPr>
          <w:sz w:val="22"/>
          <w:szCs w:val="22"/>
        </w:rPr>
        <w:t>Continuity can be disrupted by workforce changes or unaddressed feedback, but an ongoing focus on relationships and accessibility maintains dependability and confidence.</w:t>
      </w:r>
    </w:p>
    <w:p w14:paraId="4EF44685" w14:textId="77777777" w:rsidR="0045448F" w:rsidRPr="0045448F" w:rsidRDefault="0045448F" w:rsidP="0045448F">
      <w:pPr>
        <w:pStyle w:val="Heading3"/>
      </w:pPr>
      <w:r w:rsidRPr="0045448F">
        <w:t>Domain 5: Community connection</w:t>
      </w:r>
    </w:p>
    <w:p w14:paraId="0FA74986" w14:textId="14E614D8" w:rsidR="00FA7EF1" w:rsidRDefault="0045448F" w:rsidP="0045448F">
      <w:pPr>
        <w:spacing w:line="276" w:lineRule="auto"/>
        <w:rPr>
          <w:sz w:val="22"/>
          <w:szCs w:val="22"/>
        </w:rPr>
      </w:pPr>
      <w:r w:rsidRPr="0045448F">
        <w:rPr>
          <w:sz w:val="22"/>
          <w:szCs w:val="22"/>
        </w:rPr>
        <w:t>The community connection domain considers how practices engage with their communities and contribute to population health.</w:t>
      </w:r>
      <w:r w:rsidR="00FA7EF1">
        <w:rPr>
          <w:sz w:val="22"/>
          <w:szCs w:val="22"/>
        </w:rPr>
        <w:t xml:space="preserve"> </w:t>
      </w:r>
      <w:r w:rsidRPr="0045448F">
        <w:rPr>
          <w:sz w:val="22"/>
          <w:szCs w:val="22"/>
        </w:rPr>
        <w:t>Community-connected practices work with PHNs, hospitals, and local organisations to identify needs, reach underserved populations, and co-design services that improve equity and access.</w:t>
      </w:r>
    </w:p>
    <w:p w14:paraId="0C4244D8" w14:textId="75170853" w:rsidR="0045448F" w:rsidRPr="0045448F" w:rsidRDefault="0045448F" w:rsidP="0045448F">
      <w:pPr>
        <w:spacing w:line="276" w:lineRule="auto"/>
        <w:rPr>
          <w:sz w:val="22"/>
          <w:szCs w:val="22"/>
        </w:rPr>
      </w:pPr>
      <w:r w:rsidRPr="0045448F">
        <w:rPr>
          <w:sz w:val="22"/>
          <w:szCs w:val="22"/>
        </w:rPr>
        <w:t>By using local health data, participating in health promotion, and maintaining partnerships, practices strengthen trust and relevance.</w:t>
      </w:r>
      <w:r w:rsidRPr="0045448F">
        <w:rPr>
          <w:sz w:val="22"/>
          <w:szCs w:val="22"/>
        </w:rPr>
        <w:br/>
        <w:t>Although engagement takes time and resources, it plays a vital role in long-term community wellbeing and in aligning local health services with real-world needs.</w:t>
      </w:r>
    </w:p>
    <w:p w14:paraId="758DACD9" w14:textId="77777777" w:rsidR="0045448F" w:rsidRPr="0045448F" w:rsidRDefault="0045448F" w:rsidP="0045448F">
      <w:pPr>
        <w:pStyle w:val="Heading2"/>
      </w:pPr>
      <w:r w:rsidRPr="0045448F">
        <w:t>Using your results</w:t>
      </w:r>
    </w:p>
    <w:p w14:paraId="572CF21F" w14:textId="77777777" w:rsidR="0045448F" w:rsidRPr="0045448F" w:rsidRDefault="0045448F" w:rsidP="0045448F">
      <w:pPr>
        <w:spacing w:line="276" w:lineRule="auto"/>
        <w:rPr>
          <w:sz w:val="22"/>
          <w:szCs w:val="22"/>
        </w:rPr>
      </w:pPr>
      <w:r w:rsidRPr="0045448F">
        <w:rPr>
          <w:sz w:val="22"/>
          <w:szCs w:val="22"/>
        </w:rPr>
        <w:t xml:space="preserve">Your </w:t>
      </w:r>
      <w:r w:rsidRPr="0045448F">
        <w:rPr>
          <w:i/>
          <w:iCs/>
          <w:sz w:val="22"/>
          <w:szCs w:val="22"/>
        </w:rPr>
        <w:t>Practice Catalyst</w:t>
      </w:r>
      <w:r w:rsidRPr="0045448F">
        <w:rPr>
          <w:sz w:val="22"/>
          <w:szCs w:val="22"/>
        </w:rPr>
        <w:t xml:space="preserve"> results show how your practice is performing across each domain and include tailored recommendations for improvement.</w:t>
      </w:r>
      <w:r w:rsidRPr="0045448F">
        <w:rPr>
          <w:sz w:val="22"/>
          <w:szCs w:val="22"/>
        </w:rPr>
        <w:br/>
        <w:t>Each recommended action links to trusted resources that can help your team make practical changes and track progress over time.</w:t>
      </w:r>
    </w:p>
    <w:p w14:paraId="725181AD" w14:textId="39DEF20F" w:rsidR="0045448F" w:rsidRPr="0045448F" w:rsidRDefault="006B6131" w:rsidP="0045448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Your</w:t>
      </w:r>
      <w:r w:rsidR="005D46C8">
        <w:rPr>
          <w:sz w:val="22"/>
          <w:szCs w:val="22"/>
        </w:rPr>
        <w:t xml:space="preserve"> PHN’s</w:t>
      </w:r>
      <w:r w:rsidR="0045448F" w:rsidRPr="0045448F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Primary Care Facilitators</w:t>
      </w:r>
      <w:r w:rsidR="0045448F" w:rsidRPr="0045448F">
        <w:rPr>
          <w:sz w:val="22"/>
          <w:szCs w:val="22"/>
        </w:rPr>
        <w:t xml:space="preserve"> can help you:</w:t>
      </w:r>
    </w:p>
    <w:p w14:paraId="3BE8B1B3" w14:textId="77777777" w:rsidR="0045448F" w:rsidRPr="0045448F" w:rsidRDefault="0045448F" w:rsidP="0045448F">
      <w:pPr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45448F">
        <w:rPr>
          <w:sz w:val="22"/>
          <w:szCs w:val="22"/>
        </w:rPr>
        <w:t>Interpret your results and identify priority areas.</w:t>
      </w:r>
    </w:p>
    <w:p w14:paraId="68F5F093" w14:textId="77777777" w:rsidR="0045448F" w:rsidRPr="0045448F" w:rsidRDefault="0045448F" w:rsidP="0045448F">
      <w:pPr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45448F">
        <w:rPr>
          <w:sz w:val="22"/>
          <w:szCs w:val="22"/>
        </w:rPr>
        <w:t>Connect with training, peer learning, or improvement programs.</w:t>
      </w:r>
    </w:p>
    <w:p w14:paraId="3E1B1B5B" w14:textId="77777777" w:rsidR="0045448F" w:rsidRPr="0045448F" w:rsidRDefault="0045448F" w:rsidP="0045448F">
      <w:pPr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45448F">
        <w:rPr>
          <w:sz w:val="22"/>
          <w:szCs w:val="22"/>
        </w:rPr>
        <w:t>Access tools and resources that match your practice’s needs and goals.</w:t>
      </w:r>
    </w:p>
    <w:p w14:paraId="28C1C864" w14:textId="3EFB1DE2" w:rsidR="00154E2A" w:rsidRDefault="0045448F" w:rsidP="0045448F">
      <w:pPr>
        <w:spacing w:line="276" w:lineRule="auto"/>
        <w:rPr>
          <w:sz w:val="22"/>
          <w:szCs w:val="22"/>
        </w:rPr>
      </w:pPr>
      <w:r w:rsidRPr="0045448F">
        <w:rPr>
          <w:i/>
          <w:iCs/>
          <w:sz w:val="22"/>
          <w:szCs w:val="22"/>
        </w:rPr>
        <w:t>Practice Catalyst</w:t>
      </w:r>
      <w:r w:rsidRPr="0045448F">
        <w:rPr>
          <w:sz w:val="22"/>
          <w:szCs w:val="22"/>
        </w:rPr>
        <w:t xml:space="preserve"> is not an audit or compliance tool </w:t>
      </w:r>
      <w:r>
        <w:rPr>
          <w:sz w:val="22"/>
          <w:szCs w:val="22"/>
        </w:rPr>
        <w:t>-</w:t>
      </w:r>
      <w:r w:rsidRPr="0045448F">
        <w:rPr>
          <w:sz w:val="22"/>
          <w:szCs w:val="22"/>
        </w:rPr>
        <w:t xml:space="preserve"> it is a starting point for</w:t>
      </w:r>
      <w:r w:rsidRPr="0045448F">
        <w:rPr>
          <w:b/>
          <w:bCs/>
          <w:sz w:val="22"/>
          <w:szCs w:val="22"/>
        </w:rPr>
        <w:t xml:space="preserve"> reflection, learning, and action</w:t>
      </w:r>
      <w:r w:rsidRPr="0045448F">
        <w:rPr>
          <w:sz w:val="22"/>
          <w:szCs w:val="22"/>
        </w:rPr>
        <w:t xml:space="preserve"> to strengthen general practice now and into the future.</w:t>
      </w:r>
    </w:p>
    <w:p w14:paraId="5D55C453" w14:textId="77777777" w:rsidR="00154E2A" w:rsidRPr="00154E2A" w:rsidRDefault="00154E2A" w:rsidP="00154E2A">
      <w:pPr>
        <w:spacing w:line="276" w:lineRule="auto"/>
        <w:rPr>
          <w:b/>
          <w:bCs/>
          <w:sz w:val="22"/>
          <w:szCs w:val="22"/>
        </w:rPr>
      </w:pPr>
      <w:r w:rsidRPr="00154E2A">
        <w:rPr>
          <w:b/>
          <w:bCs/>
          <w:sz w:val="22"/>
          <w:szCs w:val="22"/>
        </w:rPr>
        <w:t>Intellectual property</w:t>
      </w:r>
    </w:p>
    <w:p w14:paraId="3BC45DAD" w14:textId="6C0E2C1C" w:rsidR="0045448F" w:rsidRDefault="00154E2A" w:rsidP="00453709">
      <w:pPr>
        <w:spacing w:line="276" w:lineRule="auto"/>
        <w:rPr>
          <w:sz w:val="22"/>
          <w:szCs w:val="22"/>
        </w:rPr>
      </w:pPr>
      <w:r w:rsidRPr="00154E2A">
        <w:rPr>
          <w:sz w:val="22"/>
          <w:szCs w:val="22"/>
        </w:rPr>
        <w:t xml:space="preserve">The </w:t>
      </w:r>
      <w:r w:rsidRPr="00154E2A">
        <w:rPr>
          <w:i/>
          <w:iCs/>
          <w:sz w:val="22"/>
          <w:szCs w:val="22"/>
        </w:rPr>
        <w:t>Practice Catalyst</w:t>
      </w:r>
      <w:r w:rsidRPr="00154E2A">
        <w:rPr>
          <w:sz w:val="22"/>
          <w:szCs w:val="22"/>
        </w:rPr>
        <w:t xml:space="preserve"> framework and supporting materials are proprietary to Rebbeck Pty Ltd and may not be reproduced, adapted, or redistributed without written permission.</w:t>
      </w:r>
    </w:p>
    <w:sectPr w:rsidR="0045448F" w:rsidSect="00154E2A">
      <w:headerReference w:type="default" r:id="rId12"/>
      <w:footerReference w:type="default" r:id="rId13"/>
      <w:pgSz w:w="16840" w:h="11907" w:orient="landscape" w:code="9"/>
      <w:pgMar w:top="720" w:right="720" w:bottom="720" w:left="720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0AE4C" w14:textId="77777777" w:rsidR="008B17E5" w:rsidRDefault="008B17E5" w:rsidP="00961932">
      <w:pPr>
        <w:spacing w:after="0" w:line="240" w:lineRule="auto"/>
      </w:pPr>
      <w:r>
        <w:separator/>
      </w:r>
    </w:p>
    <w:p w14:paraId="775B6775" w14:textId="77777777" w:rsidR="008B17E5" w:rsidRDefault="008B17E5"/>
  </w:endnote>
  <w:endnote w:type="continuationSeparator" w:id="0">
    <w:p w14:paraId="06A8EAD0" w14:textId="77777777" w:rsidR="008B17E5" w:rsidRDefault="008B17E5" w:rsidP="00961932">
      <w:pPr>
        <w:spacing w:after="0" w:line="240" w:lineRule="auto"/>
      </w:pPr>
      <w:r>
        <w:continuationSeparator/>
      </w:r>
    </w:p>
    <w:p w14:paraId="1944F426" w14:textId="77777777" w:rsidR="008B17E5" w:rsidRDefault="008B17E5"/>
  </w:endnote>
  <w:endnote w:type="continuationNotice" w:id="1">
    <w:p w14:paraId="77A719D7" w14:textId="77777777" w:rsidR="008B17E5" w:rsidRDefault="008B17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ogle Sans Tex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BEA57" w14:textId="2B7F9B9D" w:rsidR="00C937C0" w:rsidRDefault="00BB634D" w:rsidP="007D338A">
    <w:pPr>
      <w:pStyle w:val="Footer"/>
      <w:jc w:val="cen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F67D235" wp14:editId="6F9B06DD">
          <wp:simplePos x="0" y="0"/>
          <wp:positionH relativeFrom="column">
            <wp:posOffset>47625</wp:posOffset>
          </wp:positionH>
          <wp:positionV relativeFrom="paragraph">
            <wp:posOffset>8255</wp:posOffset>
          </wp:positionV>
          <wp:extent cx="734695" cy="526415"/>
          <wp:effectExtent l="0" t="0" r="8255" b="6985"/>
          <wp:wrapSquare wrapText="bothSides"/>
          <wp:docPr id="13584551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4551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4695" cy="52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338A">
      <w:rPr>
        <w:noProof/>
      </w:rPr>
      <w:drawing>
        <wp:anchor distT="0" distB="0" distL="114300" distR="114300" simplePos="0" relativeHeight="251658240" behindDoc="0" locked="0" layoutInCell="1" allowOverlap="1" wp14:anchorId="3C73F812" wp14:editId="3EAAC429">
          <wp:simplePos x="0" y="0"/>
          <wp:positionH relativeFrom="margin">
            <wp:posOffset>8425180</wp:posOffset>
          </wp:positionH>
          <wp:positionV relativeFrom="page">
            <wp:posOffset>6898005</wp:posOffset>
          </wp:positionV>
          <wp:extent cx="1353820" cy="478155"/>
          <wp:effectExtent l="0" t="0" r="0" b="0"/>
          <wp:wrapNone/>
          <wp:docPr id="24" name="Picture 23" descr="Rebbeck-Masterbrand-RGB-S.png">
            <a:extLst xmlns:a="http://schemas.openxmlformats.org/drawingml/2006/main">
              <a:ext uri="{FF2B5EF4-FFF2-40B4-BE49-F238E27FC236}">
                <a16:creationId xmlns:a16="http://schemas.microsoft.com/office/drawing/2014/main" id="{04140BB2-EB81-47D7-98B9-1C6B547BC04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3" descr="Rebbeck-Masterbrand-RGB-S.png">
                    <a:extLst>
                      <a:ext uri="{FF2B5EF4-FFF2-40B4-BE49-F238E27FC236}">
                        <a16:creationId xmlns:a16="http://schemas.microsoft.com/office/drawing/2014/main" id="{04140BB2-EB81-47D7-98B9-1C6B547BC04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820" cy="478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254">
      <w:rPr>
        <w:sz w:val="20"/>
      </w:rPr>
      <w:fldChar w:fldCharType="begin"/>
    </w:r>
    <w:r w:rsidR="00C55254">
      <w:rPr>
        <w:sz w:val="20"/>
      </w:rPr>
      <w:instrText>PAGE</w:instrText>
    </w:r>
    <w:r w:rsidR="00C55254">
      <w:rPr>
        <w:sz w:val="20"/>
      </w:rPr>
      <w:fldChar w:fldCharType="separate"/>
    </w:r>
    <w:r w:rsidR="002654B5">
      <w:rPr>
        <w:noProof/>
        <w:sz w:val="20"/>
      </w:rPr>
      <w:t>1</w:t>
    </w:r>
    <w:r w:rsidR="00C55254">
      <w:rPr>
        <w:sz w:val="20"/>
      </w:rPr>
      <w:fldChar w:fldCharType="end"/>
    </w:r>
  </w:p>
  <w:p w14:paraId="2A74610F" w14:textId="10F1E8E0" w:rsidR="00875408" w:rsidRDefault="0067068B">
    <w:r>
      <w:rPr>
        <w:noProof/>
      </w:rPr>
      <w:drawing>
        <wp:anchor distT="0" distB="0" distL="114300" distR="114300" simplePos="0" relativeHeight="251658242" behindDoc="0" locked="0" layoutInCell="1" allowOverlap="1" wp14:anchorId="68CACB56" wp14:editId="2ABAC83C">
          <wp:simplePos x="0" y="0"/>
          <wp:positionH relativeFrom="column">
            <wp:posOffset>5886450</wp:posOffset>
          </wp:positionH>
          <wp:positionV relativeFrom="paragraph">
            <wp:posOffset>114300</wp:posOffset>
          </wp:positionV>
          <wp:extent cx="1885315" cy="201295"/>
          <wp:effectExtent l="0" t="0" r="635" b="8255"/>
          <wp:wrapNone/>
          <wp:docPr id="62573208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732083" name="Picture 62573208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315" cy="201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9FC68" w14:textId="77777777" w:rsidR="008B17E5" w:rsidRDefault="008B17E5" w:rsidP="00961932">
      <w:pPr>
        <w:spacing w:after="0" w:line="240" w:lineRule="auto"/>
      </w:pPr>
      <w:r>
        <w:separator/>
      </w:r>
    </w:p>
    <w:p w14:paraId="10250D3B" w14:textId="77777777" w:rsidR="008B17E5" w:rsidRDefault="008B17E5"/>
  </w:footnote>
  <w:footnote w:type="continuationSeparator" w:id="0">
    <w:p w14:paraId="61EC73C2" w14:textId="77777777" w:rsidR="008B17E5" w:rsidRDefault="008B17E5" w:rsidP="00961932">
      <w:pPr>
        <w:spacing w:after="0" w:line="240" w:lineRule="auto"/>
      </w:pPr>
      <w:r>
        <w:continuationSeparator/>
      </w:r>
    </w:p>
    <w:p w14:paraId="4721D149" w14:textId="77777777" w:rsidR="008B17E5" w:rsidRDefault="008B17E5"/>
  </w:footnote>
  <w:footnote w:type="continuationNotice" w:id="1">
    <w:p w14:paraId="3D2198BD" w14:textId="77777777" w:rsidR="008B17E5" w:rsidRDefault="008B17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D574D7A" w14:paraId="467781F6" w14:textId="77777777" w:rsidTr="0D574D7A">
      <w:trPr>
        <w:trHeight w:val="300"/>
      </w:trPr>
      <w:tc>
        <w:tcPr>
          <w:tcW w:w="5130" w:type="dxa"/>
        </w:tcPr>
        <w:p w14:paraId="50BC9EE0" w14:textId="22E2DDD0" w:rsidR="0D574D7A" w:rsidRDefault="0D574D7A" w:rsidP="0D574D7A">
          <w:pPr>
            <w:pStyle w:val="Header"/>
            <w:ind w:left="-115"/>
          </w:pPr>
        </w:p>
      </w:tc>
      <w:tc>
        <w:tcPr>
          <w:tcW w:w="5130" w:type="dxa"/>
        </w:tcPr>
        <w:p w14:paraId="421BA8F1" w14:textId="1F0A477A" w:rsidR="0D574D7A" w:rsidRDefault="0D574D7A" w:rsidP="0D574D7A">
          <w:pPr>
            <w:pStyle w:val="Header"/>
            <w:jc w:val="center"/>
          </w:pPr>
        </w:p>
      </w:tc>
      <w:tc>
        <w:tcPr>
          <w:tcW w:w="5130" w:type="dxa"/>
        </w:tcPr>
        <w:p w14:paraId="5C4CE3B1" w14:textId="1DA66CB5" w:rsidR="0D574D7A" w:rsidRDefault="0D574D7A" w:rsidP="0D574D7A">
          <w:pPr>
            <w:pStyle w:val="Header"/>
            <w:ind w:right="-115"/>
            <w:jc w:val="right"/>
          </w:pPr>
        </w:p>
      </w:tc>
    </w:tr>
  </w:tbl>
  <w:p w14:paraId="36B3318F" w14:textId="33C3FCD2" w:rsidR="0D574D7A" w:rsidRDefault="0D574D7A" w:rsidP="0D574D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4E7"/>
    <w:multiLevelType w:val="multilevel"/>
    <w:tmpl w:val="8C7E2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D3C8E"/>
    <w:multiLevelType w:val="multilevel"/>
    <w:tmpl w:val="C970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C5B57"/>
    <w:multiLevelType w:val="multilevel"/>
    <w:tmpl w:val="D470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0656D4"/>
    <w:multiLevelType w:val="hybridMultilevel"/>
    <w:tmpl w:val="7E6E9F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53286"/>
    <w:multiLevelType w:val="multilevel"/>
    <w:tmpl w:val="5B78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B50ED9"/>
    <w:multiLevelType w:val="multilevel"/>
    <w:tmpl w:val="8874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964012"/>
    <w:multiLevelType w:val="multilevel"/>
    <w:tmpl w:val="425E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2C5E4A"/>
    <w:multiLevelType w:val="multilevel"/>
    <w:tmpl w:val="EDF8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CC5813"/>
    <w:multiLevelType w:val="multilevel"/>
    <w:tmpl w:val="467A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49173F"/>
    <w:multiLevelType w:val="multilevel"/>
    <w:tmpl w:val="EDE27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A84A34"/>
    <w:multiLevelType w:val="multilevel"/>
    <w:tmpl w:val="F23A3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B0F8C"/>
    <w:multiLevelType w:val="multilevel"/>
    <w:tmpl w:val="35EA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FD2A1D"/>
    <w:multiLevelType w:val="multilevel"/>
    <w:tmpl w:val="B2806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9B20DF"/>
    <w:multiLevelType w:val="multilevel"/>
    <w:tmpl w:val="70BE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8F5AAA"/>
    <w:multiLevelType w:val="multilevel"/>
    <w:tmpl w:val="CD64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4E741B"/>
    <w:multiLevelType w:val="multilevel"/>
    <w:tmpl w:val="EBC8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772D70"/>
    <w:multiLevelType w:val="hybridMultilevel"/>
    <w:tmpl w:val="BA9C6D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17D43"/>
    <w:multiLevelType w:val="multilevel"/>
    <w:tmpl w:val="851C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DF47FC"/>
    <w:multiLevelType w:val="multilevel"/>
    <w:tmpl w:val="917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983AE5"/>
    <w:multiLevelType w:val="multilevel"/>
    <w:tmpl w:val="4D9A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CA0740"/>
    <w:multiLevelType w:val="multilevel"/>
    <w:tmpl w:val="BD18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8D5A30"/>
    <w:multiLevelType w:val="multilevel"/>
    <w:tmpl w:val="3936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28227A"/>
    <w:multiLevelType w:val="multilevel"/>
    <w:tmpl w:val="DAD6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871AA4"/>
    <w:multiLevelType w:val="multilevel"/>
    <w:tmpl w:val="64DE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9920742">
    <w:abstractNumId w:val="10"/>
  </w:num>
  <w:num w:numId="2" w16cid:durableId="941690086">
    <w:abstractNumId w:val="2"/>
  </w:num>
  <w:num w:numId="3" w16cid:durableId="1364403021">
    <w:abstractNumId w:val="1"/>
  </w:num>
  <w:num w:numId="4" w16cid:durableId="1009328551">
    <w:abstractNumId w:val="19"/>
  </w:num>
  <w:num w:numId="5" w16cid:durableId="1844003896">
    <w:abstractNumId w:val="12"/>
  </w:num>
  <w:num w:numId="6" w16cid:durableId="2052269457">
    <w:abstractNumId w:val="20"/>
  </w:num>
  <w:num w:numId="7" w16cid:durableId="89854993">
    <w:abstractNumId w:val="18"/>
  </w:num>
  <w:num w:numId="8" w16cid:durableId="662978404">
    <w:abstractNumId w:val="22"/>
  </w:num>
  <w:num w:numId="9" w16cid:durableId="124852710">
    <w:abstractNumId w:val="6"/>
  </w:num>
  <w:num w:numId="10" w16cid:durableId="306713238">
    <w:abstractNumId w:val="7"/>
  </w:num>
  <w:num w:numId="11" w16cid:durableId="1837650098">
    <w:abstractNumId w:val="13"/>
  </w:num>
  <w:num w:numId="12" w16cid:durableId="1160656723">
    <w:abstractNumId w:val="17"/>
  </w:num>
  <w:num w:numId="13" w16cid:durableId="1641612781">
    <w:abstractNumId w:val="3"/>
  </w:num>
  <w:num w:numId="14" w16cid:durableId="1183737574">
    <w:abstractNumId w:val="11"/>
  </w:num>
  <w:num w:numId="15" w16cid:durableId="1484393652">
    <w:abstractNumId w:val="15"/>
  </w:num>
  <w:num w:numId="16" w16cid:durableId="1155728108">
    <w:abstractNumId w:val="23"/>
  </w:num>
  <w:num w:numId="17" w16cid:durableId="1893998688">
    <w:abstractNumId w:val="14"/>
  </w:num>
  <w:num w:numId="18" w16cid:durableId="796795366">
    <w:abstractNumId w:val="5"/>
  </w:num>
  <w:num w:numId="19" w16cid:durableId="2118714560">
    <w:abstractNumId w:val="8"/>
  </w:num>
  <w:num w:numId="20" w16cid:durableId="1592738872">
    <w:abstractNumId w:val="16"/>
  </w:num>
  <w:num w:numId="21" w16cid:durableId="1626503163">
    <w:abstractNumId w:val="0"/>
  </w:num>
  <w:num w:numId="22" w16cid:durableId="1024743792">
    <w:abstractNumId w:val="9"/>
  </w:num>
  <w:num w:numId="23" w16cid:durableId="1308898838">
    <w:abstractNumId w:val="21"/>
  </w:num>
  <w:num w:numId="24" w16cid:durableId="115681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CE"/>
    <w:rsid w:val="00011A8B"/>
    <w:rsid w:val="00017387"/>
    <w:rsid w:val="000176F1"/>
    <w:rsid w:val="00024D5F"/>
    <w:rsid w:val="00026A4E"/>
    <w:rsid w:val="00030105"/>
    <w:rsid w:val="00057B93"/>
    <w:rsid w:val="00060294"/>
    <w:rsid w:val="0006098D"/>
    <w:rsid w:val="000616AA"/>
    <w:rsid w:val="00062538"/>
    <w:rsid w:val="00082493"/>
    <w:rsid w:val="00085050"/>
    <w:rsid w:val="00090290"/>
    <w:rsid w:val="000A38C4"/>
    <w:rsid w:val="000A68CF"/>
    <w:rsid w:val="000B2E74"/>
    <w:rsid w:val="000C24D5"/>
    <w:rsid w:val="000E1FE4"/>
    <w:rsid w:val="000E4571"/>
    <w:rsid w:val="000F056C"/>
    <w:rsid w:val="000F510E"/>
    <w:rsid w:val="001038F5"/>
    <w:rsid w:val="00106A47"/>
    <w:rsid w:val="00110DFC"/>
    <w:rsid w:val="00110E69"/>
    <w:rsid w:val="0011699E"/>
    <w:rsid w:val="0013187F"/>
    <w:rsid w:val="00134B28"/>
    <w:rsid w:val="00154E2A"/>
    <w:rsid w:val="00157B5A"/>
    <w:rsid w:val="0016078A"/>
    <w:rsid w:val="00167C4B"/>
    <w:rsid w:val="001707AC"/>
    <w:rsid w:val="00172A3E"/>
    <w:rsid w:val="001769E0"/>
    <w:rsid w:val="00183514"/>
    <w:rsid w:val="00191A82"/>
    <w:rsid w:val="001A310C"/>
    <w:rsid w:val="001B7B45"/>
    <w:rsid w:val="001C0095"/>
    <w:rsid w:val="001C29C8"/>
    <w:rsid w:val="001C7162"/>
    <w:rsid w:val="001D199C"/>
    <w:rsid w:val="001D3B2C"/>
    <w:rsid w:val="001D5677"/>
    <w:rsid w:val="001D6089"/>
    <w:rsid w:val="001D6778"/>
    <w:rsid w:val="001E1410"/>
    <w:rsid w:val="001E164C"/>
    <w:rsid w:val="001E6DD8"/>
    <w:rsid w:val="001F299F"/>
    <w:rsid w:val="001F685B"/>
    <w:rsid w:val="00200D4C"/>
    <w:rsid w:val="00202F2E"/>
    <w:rsid w:val="002052FB"/>
    <w:rsid w:val="00210991"/>
    <w:rsid w:val="002155A8"/>
    <w:rsid w:val="002172EF"/>
    <w:rsid w:val="002416C9"/>
    <w:rsid w:val="00242DE2"/>
    <w:rsid w:val="00254CF5"/>
    <w:rsid w:val="00254EDE"/>
    <w:rsid w:val="00255BC0"/>
    <w:rsid w:val="00261073"/>
    <w:rsid w:val="002654B5"/>
    <w:rsid w:val="00270A6D"/>
    <w:rsid w:val="00272E32"/>
    <w:rsid w:val="00276A91"/>
    <w:rsid w:val="00281664"/>
    <w:rsid w:val="00282076"/>
    <w:rsid w:val="00286CB3"/>
    <w:rsid w:val="00290E82"/>
    <w:rsid w:val="00292B8C"/>
    <w:rsid w:val="00294633"/>
    <w:rsid w:val="00295287"/>
    <w:rsid w:val="002A6DB3"/>
    <w:rsid w:val="002B1740"/>
    <w:rsid w:val="002B2D0F"/>
    <w:rsid w:val="002B4F7F"/>
    <w:rsid w:val="002C335B"/>
    <w:rsid w:val="002C3673"/>
    <w:rsid w:val="002C6B7D"/>
    <w:rsid w:val="002C6C99"/>
    <w:rsid w:val="002D1376"/>
    <w:rsid w:val="002D18BD"/>
    <w:rsid w:val="002D43D1"/>
    <w:rsid w:val="002D4AD5"/>
    <w:rsid w:val="002E19A7"/>
    <w:rsid w:val="002E2E4B"/>
    <w:rsid w:val="002E4B06"/>
    <w:rsid w:val="002F0219"/>
    <w:rsid w:val="002F4271"/>
    <w:rsid w:val="00301347"/>
    <w:rsid w:val="003048A3"/>
    <w:rsid w:val="00304CA8"/>
    <w:rsid w:val="00305549"/>
    <w:rsid w:val="00313E93"/>
    <w:rsid w:val="003146C5"/>
    <w:rsid w:val="0031548C"/>
    <w:rsid w:val="003325DF"/>
    <w:rsid w:val="0033684E"/>
    <w:rsid w:val="00340A33"/>
    <w:rsid w:val="0034159D"/>
    <w:rsid w:val="00341FF1"/>
    <w:rsid w:val="00344AB8"/>
    <w:rsid w:val="003450EE"/>
    <w:rsid w:val="00352DF4"/>
    <w:rsid w:val="0035732C"/>
    <w:rsid w:val="003622BB"/>
    <w:rsid w:val="00370011"/>
    <w:rsid w:val="00371AFC"/>
    <w:rsid w:val="0037479C"/>
    <w:rsid w:val="0037776F"/>
    <w:rsid w:val="00380077"/>
    <w:rsid w:val="00383C70"/>
    <w:rsid w:val="00385992"/>
    <w:rsid w:val="00391D7B"/>
    <w:rsid w:val="0039251F"/>
    <w:rsid w:val="00393704"/>
    <w:rsid w:val="00393C96"/>
    <w:rsid w:val="003B486D"/>
    <w:rsid w:val="003C1022"/>
    <w:rsid w:val="003C2F4B"/>
    <w:rsid w:val="003D6BD7"/>
    <w:rsid w:val="003E24C3"/>
    <w:rsid w:val="003E3019"/>
    <w:rsid w:val="003E7953"/>
    <w:rsid w:val="00400797"/>
    <w:rsid w:val="0040176F"/>
    <w:rsid w:val="0040231C"/>
    <w:rsid w:val="00406FEE"/>
    <w:rsid w:val="004155D2"/>
    <w:rsid w:val="004164FB"/>
    <w:rsid w:val="004331A3"/>
    <w:rsid w:val="00433DF5"/>
    <w:rsid w:val="00436812"/>
    <w:rsid w:val="00447004"/>
    <w:rsid w:val="00453709"/>
    <w:rsid w:val="0045448F"/>
    <w:rsid w:val="004578C3"/>
    <w:rsid w:val="004655D9"/>
    <w:rsid w:val="0046780A"/>
    <w:rsid w:val="0047296E"/>
    <w:rsid w:val="00473A1E"/>
    <w:rsid w:val="0047441F"/>
    <w:rsid w:val="00485AF1"/>
    <w:rsid w:val="004910CE"/>
    <w:rsid w:val="00493FCE"/>
    <w:rsid w:val="00496C61"/>
    <w:rsid w:val="004978DC"/>
    <w:rsid w:val="004A3769"/>
    <w:rsid w:val="004A625B"/>
    <w:rsid w:val="004B296E"/>
    <w:rsid w:val="004D68EA"/>
    <w:rsid w:val="004E0C75"/>
    <w:rsid w:val="004E2051"/>
    <w:rsid w:val="004E5C24"/>
    <w:rsid w:val="00501F9A"/>
    <w:rsid w:val="00503B3A"/>
    <w:rsid w:val="0051508A"/>
    <w:rsid w:val="00515F70"/>
    <w:rsid w:val="005253C5"/>
    <w:rsid w:val="0054382B"/>
    <w:rsid w:val="00546CB5"/>
    <w:rsid w:val="00547125"/>
    <w:rsid w:val="00552606"/>
    <w:rsid w:val="00557386"/>
    <w:rsid w:val="005636DD"/>
    <w:rsid w:val="0056396D"/>
    <w:rsid w:val="0057776D"/>
    <w:rsid w:val="00587411"/>
    <w:rsid w:val="005921BB"/>
    <w:rsid w:val="0059645D"/>
    <w:rsid w:val="005A3A49"/>
    <w:rsid w:val="005A4C83"/>
    <w:rsid w:val="005A57B2"/>
    <w:rsid w:val="005A6824"/>
    <w:rsid w:val="005C3E29"/>
    <w:rsid w:val="005D0071"/>
    <w:rsid w:val="005D2F50"/>
    <w:rsid w:val="005D46C8"/>
    <w:rsid w:val="005F1CB6"/>
    <w:rsid w:val="005F321D"/>
    <w:rsid w:val="005F7DA1"/>
    <w:rsid w:val="00604CDA"/>
    <w:rsid w:val="00613A72"/>
    <w:rsid w:val="00616E7C"/>
    <w:rsid w:val="00626812"/>
    <w:rsid w:val="006302CB"/>
    <w:rsid w:val="0064375B"/>
    <w:rsid w:val="00654C4C"/>
    <w:rsid w:val="0067068B"/>
    <w:rsid w:val="00675939"/>
    <w:rsid w:val="00677117"/>
    <w:rsid w:val="00680A62"/>
    <w:rsid w:val="006844C7"/>
    <w:rsid w:val="006A09E9"/>
    <w:rsid w:val="006A3143"/>
    <w:rsid w:val="006A388B"/>
    <w:rsid w:val="006A4BB3"/>
    <w:rsid w:val="006B595A"/>
    <w:rsid w:val="006B6131"/>
    <w:rsid w:val="006C2196"/>
    <w:rsid w:val="006C332F"/>
    <w:rsid w:val="006C592E"/>
    <w:rsid w:val="006E090F"/>
    <w:rsid w:val="006F2EED"/>
    <w:rsid w:val="006F6B0D"/>
    <w:rsid w:val="007119F2"/>
    <w:rsid w:val="00715419"/>
    <w:rsid w:val="007176F2"/>
    <w:rsid w:val="00717BBA"/>
    <w:rsid w:val="00723FE7"/>
    <w:rsid w:val="00725904"/>
    <w:rsid w:val="00745655"/>
    <w:rsid w:val="0074644F"/>
    <w:rsid w:val="00746F84"/>
    <w:rsid w:val="007541F4"/>
    <w:rsid w:val="00761572"/>
    <w:rsid w:val="00767313"/>
    <w:rsid w:val="007732E0"/>
    <w:rsid w:val="007741CD"/>
    <w:rsid w:val="00792918"/>
    <w:rsid w:val="00792B28"/>
    <w:rsid w:val="00794536"/>
    <w:rsid w:val="0079763A"/>
    <w:rsid w:val="007A13C0"/>
    <w:rsid w:val="007B5177"/>
    <w:rsid w:val="007C1BB9"/>
    <w:rsid w:val="007C54AA"/>
    <w:rsid w:val="007D0C38"/>
    <w:rsid w:val="007D3148"/>
    <w:rsid w:val="007D338A"/>
    <w:rsid w:val="007D6207"/>
    <w:rsid w:val="007D6946"/>
    <w:rsid w:val="007E0145"/>
    <w:rsid w:val="007E6A25"/>
    <w:rsid w:val="007E7B79"/>
    <w:rsid w:val="007F2AB6"/>
    <w:rsid w:val="007F5B2B"/>
    <w:rsid w:val="007F5E59"/>
    <w:rsid w:val="00802F6B"/>
    <w:rsid w:val="008062D3"/>
    <w:rsid w:val="0080693D"/>
    <w:rsid w:val="00806D3B"/>
    <w:rsid w:val="00812E9F"/>
    <w:rsid w:val="008133F4"/>
    <w:rsid w:val="008156EF"/>
    <w:rsid w:val="00820BA2"/>
    <w:rsid w:val="0082502B"/>
    <w:rsid w:val="008270A3"/>
    <w:rsid w:val="00830FCD"/>
    <w:rsid w:val="00845E4B"/>
    <w:rsid w:val="00857EAA"/>
    <w:rsid w:val="00861E41"/>
    <w:rsid w:val="008663E3"/>
    <w:rsid w:val="00872612"/>
    <w:rsid w:val="0087458E"/>
    <w:rsid w:val="00875408"/>
    <w:rsid w:val="00875459"/>
    <w:rsid w:val="00877BA8"/>
    <w:rsid w:val="00881864"/>
    <w:rsid w:val="00882ADD"/>
    <w:rsid w:val="00883422"/>
    <w:rsid w:val="008902EB"/>
    <w:rsid w:val="00890B76"/>
    <w:rsid w:val="008A5F3F"/>
    <w:rsid w:val="008B17E5"/>
    <w:rsid w:val="008B71B8"/>
    <w:rsid w:val="008C6F1B"/>
    <w:rsid w:val="008C7A35"/>
    <w:rsid w:val="008C7EE5"/>
    <w:rsid w:val="008E4340"/>
    <w:rsid w:val="008E7BE3"/>
    <w:rsid w:val="008F4344"/>
    <w:rsid w:val="00907E31"/>
    <w:rsid w:val="00915EBF"/>
    <w:rsid w:val="00931F0C"/>
    <w:rsid w:val="0093243E"/>
    <w:rsid w:val="0093708E"/>
    <w:rsid w:val="0094599D"/>
    <w:rsid w:val="00946514"/>
    <w:rsid w:val="00950B07"/>
    <w:rsid w:val="0095405C"/>
    <w:rsid w:val="00955576"/>
    <w:rsid w:val="0095727B"/>
    <w:rsid w:val="00961932"/>
    <w:rsid w:val="00962D41"/>
    <w:rsid w:val="00963B84"/>
    <w:rsid w:val="0097569E"/>
    <w:rsid w:val="00976FD0"/>
    <w:rsid w:val="00982880"/>
    <w:rsid w:val="00997416"/>
    <w:rsid w:val="009977B8"/>
    <w:rsid w:val="009A0D82"/>
    <w:rsid w:val="009A1F44"/>
    <w:rsid w:val="009A55DA"/>
    <w:rsid w:val="009C08BC"/>
    <w:rsid w:val="009C0F8F"/>
    <w:rsid w:val="009C4EF5"/>
    <w:rsid w:val="009D2EFD"/>
    <w:rsid w:val="009E0D68"/>
    <w:rsid w:val="009E7110"/>
    <w:rsid w:val="00A00138"/>
    <w:rsid w:val="00A048E0"/>
    <w:rsid w:val="00A14C31"/>
    <w:rsid w:val="00A20AA0"/>
    <w:rsid w:val="00A230AA"/>
    <w:rsid w:val="00A230CD"/>
    <w:rsid w:val="00A25202"/>
    <w:rsid w:val="00A255E9"/>
    <w:rsid w:val="00A2744D"/>
    <w:rsid w:val="00A31E8F"/>
    <w:rsid w:val="00A335A0"/>
    <w:rsid w:val="00A51593"/>
    <w:rsid w:val="00A55FFB"/>
    <w:rsid w:val="00A6157F"/>
    <w:rsid w:val="00A61D3C"/>
    <w:rsid w:val="00A64406"/>
    <w:rsid w:val="00A64C5C"/>
    <w:rsid w:val="00A6620B"/>
    <w:rsid w:val="00A66F35"/>
    <w:rsid w:val="00A7173D"/>
    <w:rsid w:val="00A765A3"/>
    <w:rsid w:val="00A76800"/>
    <w:rsid w:val="00A77702"/>
    <w:rsid w:val="00A801D2"/>
    <w:rsid w:val="00A83A80"/>
    <w:rsid w:val="00A848DB"/>
    <w:rsid w:val="00A9206E"/>
    <w:rsid w:val="00A9654B"/>
    <w:rsid w:val="00AA08DB"/>
    <w:rsid w:val="00AA7809"/>
    <w:rsid w:val="00AB5E60"/>
    <w:rsid w:val="00AC3657"/>
    <w:rsid w:val="00AC756B"/>
    <w:rsid w:val="00AC7CD3"/>
    <w:rsid w:val="00AE2032"/>
    <w:rsid w:val="00AE364D"/>
    <w:rsid w:val="00AE5E4A"/>
    <w:rsid w:val="00AF0E39"/>
    <w:rsid w:val="00AF0FA3"/>
    <w:rsid w:val="00AF38BE"/>
    <w:rsid w:val="00AF40BE"/>
    <w:rsid w:val="00AF4130"/>
    <w:rsid w:val="00B01E6D"/>
    <w:rsid w:val="00B03E62"/>
    <w:rsid w:val="00B14B71"/>
    <w:rsid w:val="00B16096"/>
    <w:rsid w:val="00B16492"/>
    <w:rsid w:val="00B17686"/>
    <w:rsid w:val="00B21D05"/>
    <w:rsid w:val="00B240A4"/>
    <w:rsid w:val="00B303E9"/>
    <w:rsid w:val="00B31BD8"/>
    <w:rsid w:val="00B32872"/>
    <w:rsid w:val="00B3396A"/>
    <w:rsid w:val="00B53374"/>
    <w:rsid w:val="00B6181B"/>
    <w:rsid w:val="00B708ED"/>
    <w:rsid w:val="00B72A50"/>
    <w:rsid w:val="00B75FEC"/>
    <w:rsid w:val="00B76893"/>
    <w:rsid w:val="00B81975"/>
    <w:rsid w:val="00B8506E"/>
    <w:rsid w:val="00B85F5C"/>
    <w:rsid w:val="00B97422"/>
    <w:rsid w:val="00BA4545"/>
    <w:rsid w:val="00BA6B3E"/>
    <w:rsid w:val="00BB30C4"/>
    <w:rsid w:val="00BB4654"/>
    <w:rsid w:val="00BB59FD"/>
    <w:rsid w:val="00BB634D"/>
    <w:rsid w:val="00BC5EFF"/>
    <w:rsid w:val="00BC6540"/>
    <w:rsid w:val="00BC77CA"/>
    <w:rsid w:val="00BD133C"/>
    <w:rsid w:val="00BD165D"/>
    <w:rsid w:val="00BD67D7"/>
    <w:rsid w:val="00BE18E7"/>
    <w:rsid w:val="00BE1CF5"/>
    <w:rsid w:val="00BE2524"/>
    <w:rsid w:val="00BE2801"/>
    <w:rsid w:val="00BF1576"/>
    <w:rsid w:val="00C00402"/>
    <w:rsid w:val="00C108C9"/>
    <w:rsid w:val="00C16F71"/>
    <w:rsid w:val="00C20C88"/>
    <w:rsid w:val="00C20F9E"/>
    <w:rsid w:val="00C31465"/>
    <w:rsid w:val="00C332D1"/>
    <w:rsid w:val="00C34038"/>
    <w:rsid w:val="00C4737D"/>
    <w:rsid w:val="00C474D5"/>
    <w:rsid w:val="00C479DF"/>
    <w:rsid w:val="00C52184"/>
    <w:rsid w:val="00C55254"/>
    <w:rsid w:val="00C62721"/>
    <w:rsid w:val="00C8383F"/>
    <w:rsid w:val="00C937C0"/>
    <w:rsid w:val="00C939E2"/>
    <w:rsid w:val="00C95D94"/>
    <w:rsid w:val="00CA0687"/>
    <w:rsid w:val="00CB7E78"/>
    <w:rsid w:val="00CC02DB"/>
    <w:rsid w:val="00CC1E95"/>
    <w:rsid w:val="00CC2F90"/>
    <w:rsid w:val="00CC74B4"/>
    <w:rsid w:val="00CD7A10"/>
    <w:rsid w:val="00CE5627"/>
    <w:rsid w:val="00CE754A"/>
    <w:rsid w:val="00CF1D8F"/>
    <w:rsid w:val="00CF28FC"/>
    <w:rsid w:val="00D0452D"/>
    <w:rsid w:val="00D07812"/>
    <w:rsid w:val="00D1171F"/>
    <w:rsid w:val="00D2040A"/>
    <w:rsid w:val="00D23BC2"/>
    <w:rsid w:val="00D40458"/>
    <w:rsid w:val="00D4257C"/>
    <w:rsid w:val="00D435D3"/>
    <w:rsid w:val="00D44123"/>
    <w:rsid w:val="00D46460"/>
    <w:rsid w:val="00D567B8"/>
    <w:rsid w:val="00D60A16"/>
    <w:rsid w:val="00D85274"/>
    <w:rsid w:val="00D86A39"/>
    <w:rsid w:val="00D97EBB"/>
    <w:rsid w:val="00DA0AD0"/>
    <w:rsid w:val="00DB20CB"/>
    <w:rsid w:val="00DB7239"/>
    <w:rsid w:val="00DC2412"/>
    <w:rsid w:val="00DD36E9"/>
    <w:rsid w:val="00DF09B0"/>
    <w:rsid w:val="00E04D37"/>
    <w:rsid w:val="00E06DC1"/>
    <w:rsid w:val="00E1125B"/>
    <w:rsid w:val="00E12B0A"/>
    <w:rsid w:val="00E13A04"/>
    <w:rsid w:val="00E157CA"/>
    <w:rsid w:val="00E23D71"/>
    <w:rsid w:val="00E329B6"/>
    <w:rsid w:val="00E345EE"/>
    <w:rsid w:val="00E366EB"/>
    <w:rsid w:val="00E41946"/>
    <w:rsid w:val="00E43378"/>
    <w:rsid w:val="00E46C1C"/>
    <w:rsid w:val="00E53B18"/>
    <w:rsid w:val="00E540CB"/>
    <w:rsid w:val="00E5535D"/>
    <w:rsid w:val="00E570A4"/>
    <w:rsid w:val="00E618FE"/>
    <w:rsid w:val="00E635CD"/>
    <w:rsid w:val="00E64C4A"/>
    <w:rsid w:val="00E658D1"/>
    <w:rsid w:val="00E67AF2"/>
    <w:rsid w:val="00E733E6"/>
    <w:rsid w:val="00E8602B"/>
    <w:rsid w:val="00EA1B89"/>
    <w:rsid w:val="00EA756D"/>
    <w:rsid w:val="00EC34F3"/>
    <w:rsid w:val="00ED3563"/>
    <w:rsid w:val="00EE3A58"/>
    <w:rsid w:val="00EE5110"/>
    <w:rsid w:val="00EF3970"/>
    <w:rsid w:val="00EF71FD"/>
    <w:rsid w:val="00F018B6"/>
    <w:rsid w:val="00F02C8F"/>
    <w:rsid w:val="00F146DB"/>
    <w:rsid w:val="00F14B64"/>
    <w:rsid w:val="00F205EF"/>
    <w:rsid w:val="00F21A43"/>
    <w:rsid w:val="00F22878"/>
    <w:rsid w:val="00F2449B"/>
    <w:rsid w:val="00F30206"/>
    <w:rsid w:val="00F330C2"/>
    <w:rsid w:val="00F34037"/>
    <w:rsid w:val="00F35E82"/>
    <w:rsid w:val="00F4152B"/>
    <w:rsid w:val="00F43B19"/>
    <w:rsid w:val="00F45E93"/>
    <w:rsid w:val="00F512FC"/>
    <w:rsid w:val="00F5303A"/>
    <w:rsid w:val="00F5614B"/>
    <w:rsid w:val="00F5772B"/>
    <w:rsid w:val="00F6334A"/>
    <w:rsid w:val="00F66CF4"/>
    <w:rsid w:val="00F80996"/>
    <w:rsid w:val="00F80BD4"/>
    <w:rsid w:val="00F86B5D"/>
    <w:rsid w:val="00F93308"/>
    <w:rsid w:val="00F93ABC"/>
    <w:rsid w:val="00F96702"/>
    <w:rsid w:val="00FA1AF7"/>
    <w:rsid w:val="00FA752E"/>
    <w:rsid w:val="00FA7EF1"/>
    <w:rsid w:val="00FB405D"/>
    <w:rsid w:val="00FB547F"/>
    <w:rsid w:val="00FB6FD0"/>
    <w:rsid w:val="00FC2448"/>
    <w:rsid w:val="00FC4A66"/>
    <w:rsid w:val="00FC4CFB"/>
    <w:rsid w:val="00FD0011"/>
    <w:rsid w:val="00FD17BF"/>
    <w:rsid w:val="00FE08A3"/>
    <w:rsid w:val="00FE1BE4"/>
    <w:rsid w:val="00FE74E5"/>
    <w:rsid w:val="00FF3000"/>
    <w:rsid w:val="00FF6C93"/>
    <w:rsid w:val="0D574D7A"/>
    <w:rsid w:val="1A2CEBCB"/>
    <w:rsid w:val="496B2B29"/>
    <w:rsid w:val="625B9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1CA97"/>
  <w15:chartTrackingRefBased/>
  <w15:docId w15:val="{4C899087-1247-48ED-B7A1-2859D86B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177"/>
    <w:rPr>
      <w:rFonts w:ascii="Raleway" w:eastAsia="Helvetica" w:hAnsi="Raleway" w:cs="Helvetica"/>
      <w:color w:val="00000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10DFC"/>
    <w:pPr>
      <w:keepNext/>
      <w:keepLines/>
      <w:spacing w:before="360" w:after="80"/>
      <w:outlineLvl w:val="0"/>
    </w:pPr>
    <w:rPr>
      <w:rFonts w:eastAsiaTheme="majorEastAsia" w:cstheme="majorBidi"/>
      <w:b/>
      <w:color w:val="002060"/>
      <w:sz w:val="52"/>
      <w:szCs w:val="5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90290"/>
    <w:pPr>
      <w:keepNext/>
      <w:keepLines/>
      <w:spacing w:after="120" w:line="275" w:lineRule="auto"/>
      <w:outlineLvl w:val="1"/>
    </w:pPr>
    <w:rPr>
      <w:rFonts w:eastAsiaTheme="majorEastAsia" w:cs="Google Sans Text"/>
      <w:b/>
      <w:bCs/>
      <w:color w:val="1B1C1D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B5177"/>
    <w:pPr>
      <w:keepNext/>
      <w:keepLines/>
      <w:spacing w:before="160" w:after="80"/>
      <w:outlineLvl w:val="2"/>
    </w:pPr>
    <w:rPr>
      <w:rFonts w:eastAsiaTheme="majorEastAsia" w:cstheme="majorBidi"/>
      <w:b/>
      <w:color w:val="00206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4F7F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2B4F7F"/>
    <w:pPr>
      <w:keepNext/>
      <w:keepLines/>
      <w:spacing w:before="80" w:after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1E3A5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0CE"/>
    <w:pPr>
      <w:keepNext/>
      <w:keepLines/>
      <w:spacing w:before="40" w:after="0"/>
      <w:outlineLvl w:val="6"/>
    </w:pPr>
    <w:rPr>
      <w:rFonts w:eastAsiaTheme="majorEastAsia" w:cstheme="majorBidi"/>
      <w:color w:val="1E3A5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0CE"/>
    <w:pPr>
      <w:keepNext/>
      <w:keepLines/>
      <w:spacing w:after="0"/>
      <w:outlineLvl w:val="7"/>
    </w:pPr>
    <w:rPr>
      <w:rFonts w:eastAsiaTheme="majorEastAsia" w:cstheme="majorBidi"/>
      <w:i/>
      <w:iCs/>
      <w:color w:val="1E3A5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0CE"/>
    <w:pPr>
      <w:keepNext/>
      <w:keepLines/>
      <w:spacing w:after="0"/>
      <w:outlineLvl w:val="8"/>
    </w:pPr>
    <w:rPr>
      <w:rFonts w:eastAsiaTheme="majorEastAsia" w:cstheme="majorBidi"/>
      <w:color w:val="1E3A5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DFC"/>
    <w:rPr>
      <w:rFonts w:ascii="Raleway" w:eastAsiaTheme="majorEastAsia" w:hAnsi="Raleway" w:cstheme="majorBidi"/>
      <w:b/>
      <w:color w:val="002060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090290"/>
    <w:rPr>
      <w:rFonts w:ascii="Raleway" w:eastAsiaTheme="majorEastAsia" w:hAnsi="Raleway" w:cs="Google Sans Text"/>
      <w:b/>
      <w:bCs/>
      <w:color w:val="1B1C1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B5177"/>
    <w:rPr>
      <w:rFonts w:ascii="Raleway" w:eastAsiaTheme="majorEastAsia" w:hAnsi="Raleway" w:cstheme="majorBidi"/>
      <w:b/>
      <w:color w:val="00206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B4F7F"/>
    <w:rPr>
      <w:rFonts w:ascii="Raleway" w:eastAsiaTheme="majorEastAsia" w:hAnsi="Raleway" w:cstheme="majorBidi"/>
      <w:i/>
      <w:iCs/>
      <w:color w:val="1C1C4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F7F"/>
    <w:rPr>
      <w:rFonts w:ascii="Raleway" w:eastAsiaTheme="majorEastAsia" w:hAnsi="Raleway" w:cstheme="majorBidi"/>
      <w:color w:val="1C1C49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0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0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0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0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31F0C"/>
    <w:pPr>
      <w:spacing w:after="80" w:line="240" w:lineRule="auto"/>
      <w:contextualSpacing/>
    </w:pPr>
    <w:rPr>
      <w:rFonts w:eastAsiaTheme="majorEastAsia" w:cstheme="majorBidi"/>
      <w:b/>
      <w:color w:val="1E3A5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F0C"/>
    <w:rPr>
      <w:rFonts w:ascii="Raleway" w:eastAsiaTheme="majorEastAsia" w:hAnsi="Raleway" w:cstheme="majorBidi"/>
      <w:b/>
      <w:color w:val="1E3A5F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0CE"/>
    <w:pPr>
      <w:numPr>
        <w:ilvl w:val="1"/>
      </w:numPr>
    </w:pPr>
    <w:rPr>
      <w:rFonts w:eastAsiaTheme="majorEastAsia" w:cstheme="majorBidi"/>
      <w:color w:val="1E3A5F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0CE"/>
    <w:pPr>
      <w:spacing w:before="160"/>
      <w:jc w:val="center"/>
    </w:pPr>
    <w:rPr>
      <w:i/>
      <w:iCs/>
      <w:color w:val="1E3A5F"/>
    </w:rPr>
  </w:style>
  <w:style w:type="character" w:customStyle="1" w:styleId="QuoteChar">
    <w:name w:val="Quote Char"/>
    <w:basedOn w:val="DefaultParagraphFont"/>
    <w:link w:val="Quote"/>
    <w:uiPriority w:val="29"/>
    <w:rsid w:val="004910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0CE"/>
    <w:pPr>
      <w:ind w:left="720"/>
      <w:contextualSpacing/>
    </w:pPr>
    <w:rPr>
      <w:color w:val="1E3A5F"/>
    </w:rPr>
  </w:style>
  <w:style w:type="character" w:styleId="IntenseEmphasis">
    <w:name w:val="Intense Emphasis"/>
    <w:basedOn w:val="DefaultParagraphFont"/>
    <w:uiPriority w:val="21"/>
    <w:qFormat/>
    <w:rsid w:val="004910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1E3A5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0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0CE"/>
    <w:rPr>
      <w:b/>
      <w:bCs/>
      <w:smallCaps/>
      <w:color w:val="1E3A5F"/>
      <w:spacing w:val="5"/>
    </w:rPr>
  </w:style>
  <w:style w:type="paragraph" w:styleId="NoSpacing">
    <w:name w:val="No Spacing"/>
    <w:link w:val="NoSpacingChar"/>
    <w:uiPriority w:val="1"/>
    <w:qFormat/>
    <w:rsid w:val="002B4F7F"/>
    <w:pPr>
      <w:spacing w:after="0" w:line="240" w:lineRule="auto"/>
    </w:pPr>
    <w:rPr>
      <w:rFonts w:ascii="Raleway" w:eastAsiaTheme="minorEastAsia" w:hAnsi="Raleway" w:cs="Helvetica"/>
      <w:color w:val="000000"/>
      <w:kern w:val="0"/>
      <w:sz w:val="22"/>
      <w:szCs w:val="22"/>
      <w:lang w:eastAsia="en-AU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B4F7F"/>
    <w:rPr>
      <w:rFonts w:eastAsiaTheme="minorEastAsia"/>
      <w:kern w:val="0"/>
      <w:sz w:val="22"/>
      <w:szCs w:val="22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61932"/>
    <w:pPr>
      <w:tabs>
        <w:tab w:val="center" w:pos="4513"/>
        <w:tab w:val="right" w:pos="9026"/>
      </w:tabs>
      <w:spacing w:after="0" w:line="240" w:lineRule="auto"/>
    </w:pPr>
    <w:rPr>
      <w:color w:val="1E3A5F"/>
    </w:rPr>
  </w:style>
  <w:style w:type="character" w:customStyle="1" w:styleId="HeaderChar">
    <w:name w:val="Header Char"/>
    <w:basedOn w:val="DefaultParagraphFont"/>
    <w:link w:val="Header"/>
    <w:uiPriority w:val="99"/>
    <w:rsid w:val="00961932"/>
    <w:rPr>
      <w:rFonts w:ascii="Raleway" w:hAnsi="Raleway"/>
    </w:rPr>
  </w:style>
  <w:style w:type="paragraph" w:styleId="Footer">
    <w:name w:val="footer"/>
    <w:basedOn w:val="Normal"/>
    <w:link w:val="FooterChar"/>
    <w:uiPriority w:val="99"/>
    <w:unhideWhenUsed/>
    <w:rsid w:val="00961932"/>
    <w:pPr>
      <w:tabs>
        <w:tab w:val="center" w:pos="4513"/>
        <w:tab w:val="right" w:pos="9026"/>
      </w:tabs>
      <w:spacing w:after="0" w:line="240" w:lineRule="auto"/>
    </w:pPr>
    <w:rPr>
      <w:color w:val="1E3A5F"/>
    </w:rPr>
  </w:style>
  <w:style w:type="character" w:customStyle="1" w:styleId="FooterChar">
    <w:name w:val="Footer Char"/>
    <w:basedOn w:val="DefaultParagraphFont"/>
    <w:link w:val="Footer"/>
    <w:uiPriority w:val="99"/>
    <w:rsid w:val="00961932"/>
    <w:rPr>
      <w:rFonts w:ascii="Raleway" w:hAnsi="Raleway"/>
    </w:rPr>
  </w:style>
  <w:style w:type="table" w:styleId="TableGrid">
    <w:name w:val="Table Grid"/>
    <w:basedOn w:val="TableNormal"/>
    <w:uiPriority w:val="39"/>
    <w:rsid w:val="004D6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aliases w:val="Rebbeck Table Style"/>
    <w:basedOn w:val="TableNormal"/>
    <w:uiPriority w:val="48"/>
    <w:rsid w:val="004D68EA"/>
    <w:pPr>
      <w:spacing w:after="0" w:line="240" w:lineRule="auto"/>
    </w:pPr>
    <w:rPr>
      <w:rFonts w:ascii="Raleway" w:hAnsi="Raleway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customStyle="1" w:styleId="RebbeckTable">
    <w:name w:val="Rebbeck Table"/>
    <w:basedOn w:val="TableNormal"/>
    <w:uiPriority w:val="99"/>
    <w:rsid w:val="004D68EA"/>
    <w:pPr>
      <w:spacing w:after="0" w:line="240" w:lineRule="auto"/>
    </w:pPr>
    <w:rPr>
      <w:rFonts w:ascii="Raleway" w:hAnsi="Raleway"/>
      <w:sz w:val="22"/>
    </w:rPr>
    <w:tblPr/>
  </w:style>
  <w:style w:type="table" w:styleId="GridTable7Colorful-Accent1">
    <w:name w:val="Grid Table 7 Colorful Accent 1"/>
    <w:basedOn w:val="TableNormal"/>
    <w:uiPriority w:val="52"/>
    <w:rsid w:val="004D68EA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4D68EA"/>
    <w:rPr>
      <w:color w:val="666666"/>
    </w:rPr>
  </w:style>
  <w:style w:type="table" w:styleId="ListTable3-Accent6">
    <w:name w:val="List Table 3 Accent 6"/>
    <w:basedOn w:val="TableNormal"/>
    <w:uiPriority w:val="48"/>
    <w:rsid w:val="00FE74E5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1699E"/>
    <w:pPr>
      <w:spacing w:after="0" w:line="240" w:lineRule="auto"/>
    </w:pPr>
    <w:rPr>
      <w:rFonts w:ascii="Raleway" w:hAnsi="Raleway"/>
      <w:sz w:val="22"/>
    </w:rPr>
    <w:tblPr>
      <w:tblStyleRowBandSize w:val="1"/>
      <w:tblStyleColBandSize w:val="1"/>
      <w:tblBorders>
        <w:top w:val="single" w:sz="4" w:space="0" w:color="1E3A5F"/>
        <w:left w:val="single" w:sz="4" w:space="0" w:color="1E3A5F"/>
        <w:bottom w:val="single" w:sz="4" w:space="0" w:color="1E3A5F"/>
        <w:right w:val="single" w:sz="4" w:space="0" w:color="1E3A5F"/>
        <w:insideH w:val="single" w:sz="6" w:space="0" w:color="1E3A5F"/>
        <w:insideV w:val="single" w:sz="6" w:space="0" w:color="1E3A5F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3A5F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D68EA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D68EA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customStyle="1" w:styleId="Style1">
    <w:name w:val="Style1"/>
    <w:basedOn w:val="ListTable3-Accent1"/>
    <w:uiPriority w:val="99"/>
    <w:rsid w:val="00FE7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4D68EA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0A68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8CF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8E4340"/>
    <w:pPr>
      <w:spacing w:before="240" w:after="0" w:line="259" w:lineRule="auto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lang w:eastAsia="en-AU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E434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E434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E4340"/>
    <w:pPr>
      <w:spacing w:after="100"/>
      <w:ind w:left="480"/>
    </w:pPr>
  </w:style>
  <w:style w:type="paragraph" w:styleId="NormalWeb">
    <w:name w:val="Normal (Web)"/>
    <w:basedOn w:val="Normal"/>
    <w:uiPriority w:val="99"/>
    <w:semiHidden/>
    <w:unhideWhenUsed/>
    <w:rsid w:val="000E4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lang w:eastAsia="en-AU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0E457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0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33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54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7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3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1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2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50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30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1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9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4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21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8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2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0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5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8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34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9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46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56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04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128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8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787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44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9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35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7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8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76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73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53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39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6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8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32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16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68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34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37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9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43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6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8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25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91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6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1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02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93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6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8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70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93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383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63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26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33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6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9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2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22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5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8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64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1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91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268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7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0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3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3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8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1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3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8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8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1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59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15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23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5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073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16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610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8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8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8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2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3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95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bbysignaturepageincluded xmlns="667a265b-1647-4a4c-8ce5-35b18b48bec1">false</Libbysignaturepageincluded>
    <TaxCatchAll xmlns="41d1716c-9572-42d3-b4bd-88656f632ec3" xsi:nil="true"/>
    <lcf76f155ced4ddcb4097134ff3c332f xmlns="667a265b-1647-4a4c-8ce5-35b18b48bec1">
      <Terms xmlns="http://schemas.microsoft.com/office/infopath/2007/PartnerControls"/>
    </lcf76f155ced4ddcb4097134ff3c332f>
    <date_x002f_time xmlns="667a265b-1647-4a4c-8ce5-35b18b48be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5041F4208234EAE5DEAB70F41B41A" ma:contentTypeVersion="17" ma:contentTypeDescription="Create a new document." ma:contentTypeScope="" ma:versionID="d87db8daf1a55cfd632fb3f7c2f7360e">
  <xsd:schema xmlns:xsd="http://www.w3.org/2001/XMLSchema" xmlns:xs="http://www.w3.org/2001/XMLSchema" xmlns:p="http://schemas.microsoft.com/office/2006/metadata/properties" xmlns:ns2="667a265b-1647-4a4c-8ce5-35b18b48bec1" xmlns:ns3="8d027909-a72e-4cba-b0d7-b9fc850e636e" xmlns:ns4="41d1716c-9572-42d3-b4bd-88656f632ec3" targetNamespace="http://schemas.microsoft.com/office/2006/metadata/properties" ma:root="true" ma:fieldsID="42c25dd3cd5903679a72fd60442934dd" ns2:_="" ns3:_="" ns4:_="">
    <xsd:import namespace="667a265b-1647-4a4c-8ce5-35b18b48bec1"/>
    <xsd:import namespace="8d027909-a72e-4cba-b0d7-b9fc850e636e"/>
    <xsd:import namespace="41d1716c-9572-42d3-b4bd-88656f632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Libbysignaturepageincluded" minOccurs="0"/>
                <xsd:element ref="ns2:MediaServiceObjectDetectorVersions" minOccurs="0"/>
                <xsd:element ref="ns2:MediaServiceSearchProperties" minOccurs="0"/>
                <xsd:element ref="ns2:date_x002f_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a265b-1647-4a4c-8ce5-35b18b48b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5a847b-6e58-404e-ba6a-6574a7c9e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bbysignaturepageincluded" ma:index="24" nillable="true" ma:displayName="Libby signature page included" ma:default="0" ma:format="Dropdown" ma:internalName="Libbysignaturepageincluded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_x002f_time" ma:index="27" nillable="true" ma:displayName="date/time" ma:format="DateTime" ma:internalName="date_x002f_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27909-a72e-4cba-b0d7-b9fc850e6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1716c-9572-42d3-b4bd-88656f632ec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03555b-cc2a-4c3a-a932-6a4c665ed67f}" ma:internalName="TaxCatchAll" ma:showField="CatchAllData" ma:web="41d1716c-9572-42d3-b4bd-88656f632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F4912-C8FA-4FFA-923D-2993BEEC0A4F}">
  <ds:schemaRefs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41d1716c-9572-42d3-b4bd-88656f632ec3"/>
    <ds:schemaRef ds:uri="667a265b-1647-4a4c-8ce5-35b18b48bec1"/>
    <ds:schemaRef ds:uri="http://schemas.microsoft.com/office/2006/documentManagement/types"/>
    <ds:schemaRef ds:uri="http://schemas.microsoft.com/office/infopath/2007/PartnerControls"/>
    <ds:schemaRef ds:uri="8d027909-a72e-4cba-b0d7-b9fc850e636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FFF096-9DA5-445D-822F-926ACD3FB5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1939D-CAEE-44CB-98BB-99DD4EDAD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a265b-1647-4a4c-8ce5-35b18b48bec1"/>
    <ds:schemaRef ds:uri="8d027909-a72e-4cba-b0d7-b9fc850e636e"/>
    <ds:schemaRef ds:uri="41d1716c-9572-42d3-b4bd-88656f632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84E703-3DC1-4816-B63C-5E60D867D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1074</Words>
  <Characters>6822</Characters>
  <Application>Microsoft Office Word</Application>
  <DocSecurity>0</DocSecurity>
  <Lines>100</Lines>
  <Paragraphs>70</Paragraphs>
  <ScaleCrop>false</ScaleCrop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Rebbeck</dc:creator>
  <cp:keywords/>
  <dc:description/>
  <cp:lastModifiedBy>Kelly Moore</cp:lastModifiedBy>
  <cp:revision>2</cp:revision>
  <cp:lastPrinted>2025-11-14T22:11:00Z</cp:lastPrinted>
  <dcterms:created xsi:type="dcterms:W3CDTF">2026-03-17T01:52:00Z</dcterms:created>
  <dcterms:modified xsi:type="dcterms:W3CDTF">2026-03-17T01:52:00Z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0x010100DE65041F4208234EAE5DEAB70F41B41A</vt:lpwstr>
  </property>
  <property fmtid="{D5CDD505-2E9C-101B-9397-08002B2CF9AE}" pid="4" name="docLang">
    <vt:lpwstr>en</vt:lpwstr>
  </property>
</Properties>
</file>